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B34EBB" w14:textId="77777777" w:rsidR="00F8135D" w:rsidRDefault="002E032C">
      <w:pPr>
        <w:ind w:leftChars="-203" w:left="-426"/>
        <w:jc w:val="center"/>
        <w:rPr>
          <w:rFonts w:ascii="宋体-方正超大字符集" w:eastAsia="宋体-方正超大字符集" w:hAnsi="华文细黑"/>
          <w:b/>
          <w:sz w:val="44"/>
          <w:szCs w:val="44"/>
        </w:rPr>
      </w:pPr>
      <w:r>
        <w:rPr>
          <w:rFonts w:ascii="宋体-方正超大字符集" w:eastAsia="宋体-方正超大字符集" w:hAnsi="华文细黑" w:hint="eastAsia"/>
          <w:b/>
          <w:sz w:val="44"/>
          <w:szCs w:val="44"/>
        </w:rPr>
        <w:t>《现代物流信息技术》教案</w:t>
      </w:r>
    </w:p>
    <w:p w14:paraId="7DE03D6A" w14:textId="77777777" w:rsidR="00F8135D" w:rsidRDefault="002E032C">
      <w:pPr>
        <w:jc w:val="right"/>
      </w:pPr>
      <w:r>
        <w:rPr>
          <w:rFonts w:hint="eastAsia"/>
        </w:rPr>
        <w:t>第</w:t>
      </w:r>
      <w:r>
        <w:rPr>
          <w:rFonts w:hint="eastAsia"/>
        </w:rPr>
        <w:t>14</w:t>
      </w:r>
      <w:r>
        <w:rPr>
          <w:rFonts w:hint="eastAsia"/>
        </w:rPr>
        <w:t>号</w:t>
      </w:r>
    </w:p>
    <w:tbl>
      <w:tblPr>
        <w:tblW w:w="5739"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49"/>
        <w:gridCol w:w="1349"/>
        <w:gridCol w:w="1051"/>
        <w:gridCol w:w="389"/>
        <w:gridCol w:w="1408"/>
        <w:gridCol w:w="1504"/>
        <w:gridCol w:w="1493"/>
      </w:tblGrid>
      <w:tr w:rsidR="00F8135D" w14:paraId="4CA34720" w14:textId="77777777">
        <w:trPr>
          <w:trHeight w:val="470"/>
        </w:trPr>
        <w:tc>
          <w:tcPr>
            <w:tcW w:w="822" w:type="pct"/>
            <w:vAlign w:val="center"/>
          </w:tcPr>
          <w:p w14:paraId="1EA1086A" w14:textId="77777777" w:rsidR="00F8135D" w:rsidRDefault="002E032C">
            <w:pPr>
              <w:keepLines/>
              <w:widowControl/>
              <w:jc w:val="center"/>
              <w:rPr>
                <w:rFonts w:ascii="宋体" w:hAnsi="宋体"/>
                <w:b/>
                <w:szCs w:val="21"/>
              </w:rPr>
            </w:pPr>
            <w:r>
              <w:rPr>
                <w:rFonts w:ascii="宋体" w:hAnsi="宋体" w:hint="eastAsia"/>
                <w:b/>
                <w:szCs w:val="21"/>
              </w:rPr>
              <w:t>课</w:t>
            </w:r>
            <w:r>
              <w:rPr>
                <w:rFonts w:ascii="宋体" w:hAnsi="宋体" w:hint="eastAsia"/>
                <w:b/>
                <w:szCs w:val="21"/>
              </w:rPr>
              <w:t xml:space="preserve">  </w:t>
            </w:r>
            <w:r>
              <w:rPr>
                <w:rFonts w:ascii="宋体" w:hAnsi="宋体" w:hint="eastAsia"/>
                <w:b/>
                <w:szCs w:val="21"/>
              </w:rPr>
              <w:t>题</w:t>
            </w:r>
          </w:p>
        </w:tc>
        <w:tc>
          <w:tcPr>
            <w:tcW w:w="1860" w:type="pct"/>
            <w:gridSpan w:val="3"/>
            <w:vAlign w:val="center"/>
          </w:tcPr>
          <w:p w14:paraId="22CC9C8E" w14:textId="77777777" w:rsidR="00F8135D" w:rsidRDefault="002E032C">
            <w:pPr>
              <w:keepLines/>
              <w:widowControl/>
              <w:jc w:val="center"/>
              <w:rPr>
                <w:rFonts w:ascii="宋体" w:hAnsi="宋体"/>
                <w:color w:val="000000"/>
                <w:szCs w:val="21"/>
              </w:rPr>
            </w:pPr>
            <w:r>
              <w:rPr>
                <w:rFonts w:ascii="宋体" w:hAnsi="宋体" w:hint="eastAsia"/>
                <w:color w:val="000000"/>
                <w:szCs w:val="21"/>
              </w:rPr>
              <w:t>大数据技术</w:t>
            </w:r>
          </w:p>
        </w:tc>
        <w:tc>
          <w:tcPr>
            <w:tcW w:w="2318" w:type="pct"/>
            <w:gridSpan w:val="4"/>
            <w:vAlign w:val="center"/>
          </w:tcPr>
          <w:p w14:paraId="1E9EC975" w14:textId="77777777" w:rsidR="00F8135D" w:rsidRDefault="002E032C">
            <w:pPr>
              <w:keepLines/>
              <w:widowControl/>
              <w:rPr>
                <w:rFonts w:ascii="宋体" w:hAnsi="宋体"/>
                <w:b/>
                <w:szCs w:val="21"/>
              </w:rPr>
            </w:pPr>
            <w:r>
              <w:rPr>
                <w:rFonts w:ascii="宋体" w:hAnsi="宋体" w:hint="eastAsia"/>
                <w:b/>
                <w:szCs w:val="21"/>
              </w:rPr>
              <w:t>授课教师</w:t>
            </w:r>
            <w:r>
              <w:rPr>
                <w:rFonts w:ascii="宋体" w:hAnsi="宋体" w:hint="eastAsia"/>
                <w:b/>
                <w:szCs w:val="21"/>
              </w:rPr>
              <w:t xml:space="preserve"> </w:t>
            </w:r>
            <w:r>
              <w:rPr>
                <w:rFonts w:ascii="宋体" w:hAnsi="宋体" w:hint="eastAsia"/>
                <w:b/>
                <w:szCs w:val="21"/>
              </w:rPr>
              <w:t>：</w:t>
            </w:r>
            <w:r>
              <w:rPr>
                <w:rFonts w:ascii="宋体" w:hAnsi="宋体" w:hint="eastAsia"/>
                <w:b/>
                <w:szCs w:val="21"/>
              </w:rPr>
              <w:t xml:space="preserve"> </w:t>
            </w:r>
          </w:p>
        </w:tc>
      </w:tr>
      <w:tr w:rsidR="00F8135D" w14:paraId="41744921" w14:textId="77777777">
        <w:trPr>
          <w:trHeight w:val="561"/>
        </w:trPr>
        <w:tc>
          <w:tcPr>
            <w:tcW w:w="822" w:type="pct"/>
            <w:vAlign w:val="center"/>
          </w:tcPr>
          <w:p w14:paraId="2EEC6441" w14:textId="77777777" w:rsidR="00F8135D" w:rsidRDefault="002E032C">
            <w:pPr>
              <w:keepLines/>
              <w:widowControl/>
              <w:jc w:val="center"/>
              <w:rPr>
                <w:rFonts w:ascii="宋体" w:hAnsi="宋体"/>
                <w:b/>
                <w:szCs w:val="21"/>
              </w:rPr>
            </w:pPr>
            <w:r>
              <w:rPr>
                <w:rFonts w:ascii="宋体" w:hAnsi="宋体" w:hint="eastAsia"/>
                <w:b/>
                <w:szCs w:val="21"/>
              </w:rPr>
              <w:t>章节</w:t>
            </w:r>
          </w:p>
        </w:tc>
        <w:tc>
          <w:tcPr>
            <w:tcW w:w="4178" w:type="pct"/>
            <w:gridSpan w:val="7"/>
            <w:vAlign w:val="center"/>
          </w:tcPr>
          <w:p w14:paraId="3DCECBFC" w14:textId="77777777" w:rsidR="00F8135D" w:rsidRDefault="002E032C">
            <w:pPr>
              <w:keepLines/>
              <w:widowControl/>
              <w:jc w:val="center"/>
              <w:rPr>
                <w:rFonts w:ascii="宋体" w:hAnsi="宋体"/>
                <w:szCs w:val="21"/>
              </w:rPr>
            </w:pPr>
            <w:r>
              <w:rPr>
                <w:rFonts w:ascii="宋体" w:hAnsi="宋体" w:hint="eastAsia"/>
                <w:szCs w:val="21"/>
              </w:rPr>
              <w:t>项目</w:t>
            </w:r>
            <w:r>
              <w:rPr>
                <w:rFonts w:ascii="宋体" w:hAnsi="宋体" w:hint="eastAsia"/>
                <w:szCs w:val="21"/>
              </w:rPr>
              <w:t>五</w:t>
            </w:r>
            <w:r>
              <w:rPr>
                <w:rFonts w:ascii="宋体" w:hAnsi="宋体" w:hint="eastAsia"/>
                <w:szCs w:val="21"/>
              </w:rPr>
              <w:t>任务</w:t>
            </w:r>
            <w:r>
              <w:rPr>
                <w:rFonts w:ascii="宋体" w:hAnsi="宋体" w:hint="eastAsia"/>
                <w:szCs w:val="21"/>
              </w:rPr>
              <w:t>2</w:t>
            </w:r>
          </w:p>
        </w:tc>
      </w:tr>
      <w:tr w:rsidR="00F8135D" w14:paraId="2FDBD67D" w14:textId="77777777">
        <w:trPr>
          <w:trHeight w:val="3248"/>
        </w:trPr>
        <w:tc>
          <w:tcPr>
            <w:tcW w:w="822" w:type="pct"/>
            <w:vAlign w:val="center"/>
          </w:tcPr>
          <w:p w14:paraId="252654E0" w14:textId="77777777" w:rsidR="00F8135D" w:rsidRDefault="002E032C">
            <w:pPr>
              <w:keepLines/>
              <w:widowControl/>
              <w:jc w:val="center"/>
              <w:rPr>
                <w:rFonts w:ascii="宋体" w:hAnsi="宋体"/>
                <w:b/>
                <w:szCs w:val="21"/>
              </w:rPr>
            </w:pPr>
            <w:r>
              <w:rPr>
                <w:rFonts w:ascii="宋体" w:hAnsi="宋体" w:hint="eastAsia"/>
                <w:b/>
                <w:szCs w:val="21"/>
              </w:rPr>
              <w:t>目标要求</w:t>
            </w:r>
          </w:p>
        </w:tc>
        <w:tc>
          <w:tcPr>
            <w:tcW w:w="4178" w:type="pct"/>
            <w:gridSpan w:val="7"/>
            <w:vAlign w:val="center"/>
          </w:tcPr>
          <w:p w14:paraId="4A92DFB4" w14:textId="77777777" w:rsidR="00F8135D" w:rsidRDefault="002E032C">
            <w:pPr>
              <w:keepLines/>
              <w:widowControl/>
              <w:spacing w:line="330" w:lineRule="atLeast"/>
              <w:rPr>
                <w:rFonts w:asciiTheme="minorEastAsia" w:eastAsiaTheme="minorEastAsia" w:hAnsiTheme="minorEastAsia"/>
                <w:szCs w:val="21"/>
              </w:rPr>
            </w:pPr>
            <w:r>
              <w:rPr>
                <w:rFonts w:asciiTheme="minorEastAsia" w:eastAsiaTheme="minorEastAsia" w:hAnsiTheme="minorEastAsia" w:hint="eastAsia"/>
                <w:szCs w:val="21"/>
              </w:rPr>
              <w:t>知识目标</w:t>
            </w:r>
          </w:p>
          <w:p w14:paraId="7F9CDD6B" w14:textId="77777777" w:rsidR="00F8135D" w:rsidRDefault="002E032C">
            <w:pPr>
              <w:spacing w:line="330" w:lineRule="atLeast"/>
              <w:rPr>
                <w:rFonts w:ascii="宋体" w:hAnsi="宋体"/>
              </w:rPr>
            </w:pPr>
            <w:r>
              <w:rPr>
                <w:rFonts w:ascii="宋体" w:hAnsi="宋体" w:hint="eastAsia"/>
              </w:rPr>
              <w:t>1.</w:t>
            </w:r>
            <w:r>
              <w:rPr>
                <w:rFonts w:ascii="宋体" w:hAnsi="宋体" w:hint="eastAsia"/>
              </w:rPr>
              <w:t>掌握大数据技术的概念及知识框架；</w:t>
            </w:r>
          </w:p>
          <w:p w14:paraId="3FE75AB1" w14:textId="77777777" w:rsidR="00F8135D" w:rsidRDefault="002E032C">
            <w:pPr>
              <w:spacing w:line="330" w:lineRule="atLeast"/>
              <w:rPr>
                <w:rFonts w:ascii="宋体" w:hAnsi="宋体"/>
              </w:rPr>
            </w:pPr>
            <w:r>
              <w:rPr>
                <w:rFonts w:ascii="宋体" w:hAnsi="宋体" w:hint="eastAsia"/>
              </w:rPr>
              <w:t>2.</w:t>
            </w:r>
            <w:r>
              <w:rPr>
                <w:rFonts w:ascii="宋体" w:hAnsi="宋体" w:hint="eastAsia"/>
              </w:rPr>
              <w:t>掌握</w:t>
            </w:r>
            <w:r>
              <w:rPr>
                <w:rFonts w:ascii="Tahoma" w:hAnsi="Tahoma" w:cs="Tahoma" w:hint="eastAsia"/>
                <w:color w:val="000000"/>
                <w:szCs w:val="21"/>
                <w:shd w:val="clear" w:color="auto" w:fill="FFFFFF"/>
              </w:rPr>
              <w:t>数据挖掘技术的起源及应用场景</w:t>
            </w:r>
            <w:r>
              <w:rPr>
                <w:rFonts w:ascii="宋体" w:hAnsi="宋体" w:hint="eastAsia"/>
              </w:rPr>
              <w:t>；</w:t>
            </w:r>
          </w:p>
          <w:p w14:paraId="298F05DA" w14:textId="77777777" w:rsidR="00F8135D" w:rsidRDefault="002E032C">
            <w:pPr>
              <w:spacing w:line="330" w:lineRule="atLeast"/>
              <w:rPr>
                <w:rFonts w:ascii="宋体" w:hAnsi="宋体"/>
              </w:rPr>
            </w:pPr>
            <w:r>
              <w:rPr>
                <w:rFonts w:ascii="宋体" w:hAnsi="宋体"/>
              </w:rPr>
              <w:t>3</w:t>
            </w:r>
            <w:r>
              <w:rPr>
                <w:rFonts w:ascii="宋体" w:hAnsi="宋体" w:hint="eastAsia"/>
              </w:rPr>
              <w:t>.</w:t>
            </w:r>
            <w:r>
              <w:rPr>
                <w:rFonts w:ascii="宋体" w:hAnsi="宋体" w:hint="eastAsia"/>
              </w:rPr>
              <w:t>掌握数据分析方法；</w:t>
            </w:r>
          </w:p>
          <w:p w14:paraId="6EE055F5" w14:textId="77777777" w:rsidR="00F8135D" w:rsidRDefault="002E032C">
            <w:pPr>
              <w:spacing w:line="330" w:lineRule="atLeast"/>
              <w:rPr>
                <w:rFonts w:ascii="宋体" w:hAnsi="宋体"/>
              </w:rPr>
            </w:pPr>
            <w:r>
              <w:rPr>
                <w:rFonts w:ascii="宋体" w:hAnsi="宋体" w:hint="eastAsia"/>
              </w:rPr>
              <w:t>4.</w:t>
            </w:r>
            <w:r>
              <w:rPr>
                <w:rFonts w:ascii="宋体" w:hAnsi="宋体" w:hint="eastAsia"/>
              </w:rPr>
              <w:t>了解大数据技术在物流行业中的应用案例。</w:t>
            </w:r>
          </w:p>
          <w:p w14:paraId="2F4E8912" w14:textId="77777777" w:rsidR="00F8135D" w:rsidRDefault="002E032C">
            <w:pPr>
              <w:keepLines/>
              <w:widowControl/>
              <w:spacing w:line="330" w:lineRule="atLeast"/>
              <w:rPr>
                <w:rFonts w:asciiTheme="minorEastAsia" w:eastAsiaTheme="minorEastAsia" w:hAnsiTheme="minorEastAsia"/>
                <w:szCs w:val="21"/>
              </w:rPr>
            </w:pPr>
            <w:r>
              <w:rPr>
                <w:rFonts w:asciiTheme="minorEastAsia" w:eastAsiaTheme="minorEastAsia" w:hAnsiTheme="minorEastAsia" w:hint="eastAsia"/>
                <w:szCs w:val="21"/>
              </w:rPr>
              <w:t>能力目标</w:t>
            </w:r>
          </w:p>
          <w:p w14:paraId="72ED551F" w14:textId="77777777" w:rsidR="00F8135D" w:rsidRDefault="002E032C">
            <w:pPr>
              <w:spacing w:line="330" w:lineRule="atLeast"/>
              <w:rPr>
                <w:rFonts w:ascii="宋体" w:hAnsi="宋体"/>
              </w:rPr>
            </w:pPr>
            <w:r>
              <w:rPr>
                <w:rFonts w:ascii="宋体" w:hAnsi="宋体" w:hint="eastAsia"/>
              </w:rPr>
              <w:t>1.</w:t>
            </w:r>
            <w:r>
              <w:rPr>
                <w:rFonts w:ascii="宋体" w:hAnsi="宋体" w:hint="eastAsia"/>
              </w:rPr>
              <w:t>能够对数据集、数据等基本概念做出阐释；</w:t>
            </w:r>
          </w:p>
          <w:p w14:paraId="15E78172" w14:textId="77777777" w:rsidR="00F8135D" w:rsidRDefault="002E032C">
            <w:pPr>
              <w:keepLines/>
              <w:widowControl/>
              <w:spacing w:line="330" w:lineRule="atLeast"/>
              <w:rPr>
                <w:rFonts w:ascii="宋体" w:hAnsi="宋体"/>
              </w:rPr>
            </w:pPr>
            <w:r>
              <w:rPr>
                <w:rFonts w:ascii="宋体" w:hAnsi="宋体" w:hint="eastAsia"/>
              </w:rPr>
              <w:t>2.</w:t>
            </w:r>
            <w:r>
              <w:rPr>
                <w:rFonts w:ascii="宋体" w:hAnsi="宋体" w:hint="eastAsia"/>
              </w:rPr>
              <w:t>能够列举大数据技术在物流行业中的应用案例</w:t>
            </w:r>
            <w:r>
              <w:rPr>
                <w:rFonts w:ascii="宋体" w:hAnsi="宋体" w:hint="eastAsia"/>
              </w:rPr>
              <w:t>。</w:t>
            </w:r>
          </w:p>
          <w:p w14:paraId="6D5DBD91" w14:textId="77777777" w:rsidR="00F8135D" w:rsidRDefault="002E032C">
            <w:pPr>
              <w:keepLines/>
              <w:widowControl/>
              <w:spacing w:line="330" w:lineRule="atLeast"/>
              <w:rPr>
                <w:rFonts w:asciiTheme="minorEastAsia" w:eastAsiaTheme="minorEastAsia" w:hAnsiTheme="minorEastAsia"/>
                <w:szCs w:val="21"/>
              </w:rPr>
            </w:pPr>
            <w:r>
              <w:rPr>
                <w:rFonts w:asciiTheme="minorEastAsia" w:eastAsiaTheme="minorEastAsia" w:hAnsiTheme="minorEastAsia" w:hint="eastAsia"/>
                <w:szCs w:val="21"/>
              </w:rPr>
              <w:t>思政目标</w:t>
            </w:r>
          </w:p>
          <w:p w14:paraId="403E44A2" w14:textId="77777777" w:rsidR="00F8135D" w:rsidRDefault="002E032C">
            <w:pPr>
              <w:keepLines/>
              <w:widowControl/>
              <w:spacing w:line="330" w:lineRule="atLeast"/>
              <w:rPr>
                <w:rFonts w:ascii="宋体" w:hAnsi="宋体"/>
                <w:szCs w:val="21"/>
              </w:rPr>
            </w:pPr>
            <w:r>
              <w:rPr>
                <w:rFonts w:hint="eastAsia"/>
              </w:rPr>
              <w:t>1</w:t>
            </w:r>
            <w:r>
              <w:t>.</w:t>
            </w:r>
            <w:r>
              <w:rPr>
                <w:rFonts w:hint="eastAsia"/>
              </w:rPr>
              <w:t>学会运用大数据思维去解决问题</w:t>
            </w:r>
            <w:r>
              <w:rPr>
                <w:rFonts w:asciiTheme="minorEastAsia" w:eastAsiaTheme="minorEastAsia" w:hAnsiTheme="minorEastAsia" w:hint="eastAsia"/>
                <w:szCs w:val="21"/>
              </w:rPr>
              <w:t>。</w:t>
            </w:r>
          </w:p>
        </w:tc>
      </w:tr>
      <w:tr w:rsidR="00F8135D" w14:paraId="46D9DEF8" w14:textId="77777777">
        <w:trPr>
          <w:trHeight w:val="1126"/>
        </w:trPr>
        <w:tc>
          <w:tcPr>
            <w:tcW w:w="822" w:type="pct"/>
            <w:vAlign w:val="center"/>
          </w:tcPr>
          <w:p w14:paraId="1FC058DF" w14:textId="77777777" w:rsidR="00F8135D" w:rsidRDefault="002E032C">
            <w:pPr>
              <w:keepLines/>
              <w:widowControl/>
              <w:jc w:val="center"/>
              <w:rPr>
                <w:rFonts w:ascii="宋体" w:hAnsi="宋体"/>
                <w:b/>
                <w:szCs w:val="21"/>
              </w:rPr>
            </w:pPr>
            <w:r>
              <w:rPr>
                <w:rFonts w:ascii="宋体" w:hAnsi="宋体" w:hint="eastAsia"/>
                <w:b/>
                <w:szCs w:val="21"/>
              </w:rPr>
              <w:t>重点</w:t>
            </w:r>
          </w:p>
        </w:tc>
        <w:tc>
          <w:tcPr>
            <w:tcW w:w="1860" w:type="pct"/>
            <w:gridSpan w:val="3"/>
            <w:vAlign w:val="center"/>
          </w:tcPr>
          <w:p w14:paraId="311E2639" w14:textId="77777777" w:rsidR="00F8135D" w:rsidRDefault="002E032C">
            <w:pPr>
              <w:pStyle w:val="ab"/>
              <w:keepLines/>
              <w:widowControl/>
              <w:numPr>
                <w:ilvl w:val="0"/>
                <w:numId w:val="1"/>
              </w:numPr>
              <w:ind w:firstLineChars="0"/>
              <w:rPr>
                <w:rFonts w:ascii="宋体" w:hAnsi="宋体"/>
                <w:bCs/>
                <w:szCs w:val="21"/>
              </w:rPr>
            </w:pPr>
            <w:r>
              <w:rPr>
                <w:rFonts w:asciiTheme="minorEastAsia" w:eastAsiaTheme="minorEastAsia" w:hAnsiTheme="minorEastAsia" w:hint="eastAsia"/>
                <w:szCs w:val="21"/>
              </w:rPr>
              <w:t>大数据</w:t>
            </w:r>
            <w:r>
              <w:rPr>
                <w:rFonts w:asciiTheme="minorEastAsia" w:eastAsiaTheme="minorEastAsia" w:hAnsiTheme="minorEastAsia" w:hint="eastAsia"/>
                <w:szCs w:val="21"/>
              </w:rPr>
              <w:t>技术的概念</w:t>
            </w:r>
          </w:p>
          <w:p w14:paraId="6CAD2FEC" w14:textId="77777777" w:rsidR="00F8135D" w:rsidRDefault="002E032C">
            <w:pPr>
              <w:pStyle w:val="ab"/>
              <w:keepLines/>
              <w:widowControl/>
              <w:numPr>
                <w:ilvl w:val="0"/>
                <w:numId w:val="1"/>
              </w:numPr>
              <w:ind w:firstLineChars="0"/>
              <w:rPr>
                <w:rFonts w:ascii="宋体" w:hAnsi="宋体"/>
                <w:bCs/>
                <w:szCs w:val="21"/>
              </w:rPr>
            </w:pPr>
            <w:r>
              <w:rPr>
                <w:rFonts w:asciiTheme="minorEastAsia" w:eastAsiaTheme="minorEastAsia" w:hAnsiTheme="minorEastAsia" w:hint="eastAsia"/>
                <w:szCs w:val="21"/>
              </w:rPr>
              <w:t>大数据技术</w:t>
            </w:r>
            <w:r>
              <w:rPr>
                <w:rFonts w:asciiTheme="minorEastAsia" w:eastAsiaTheme="minorEastAsia" w:hAnsiTheme="minorEastAsia" w:hint="eastAsia"/>
                <w:szCs w:val="21"/>
              </w:rPr>
              <w:t>在物流行业的应用</w:t>
            </w:r>
          </w:p>
        </w:tc>
        <w:tc>
          <w:tcPr>
            <w:tcW w:w="869" w:type="pct"/>
            <w:gridSpan w:val="2"/>
            <w:vAlign w:val="center"/>
          </w:tcPr>
          <w:p w14:paraId="4B145B0F" w14:textId="77777777" w:rsidR="00F8135D" w:rsidRDefault="002E032C">
            <w:pPr>
              <w:keepLines/>
              <w:widowControl/>
              <w:jc w:val="center"/>
              <w:rPr>
                <w:rFonts w:ascii="宋体" w:hAnsi="宋体"/>
                <w:b/>
                <w:szCs w:val="21"/>
              </w:rPr>
            </w:pPr>
            <w:r>
              <w:rPr>
                <w:rFonts w:ascii="宋体" w:hAnsi="宋体" w:hint="eastAsia"/>
                <w:b/>
                <w:szCs w:val="21"/>
              </w:rPr>
              <w:t>难点</w:t>
            </w:r>
          </w:p>
        </w:tc>
        <w:tc>
          <w:tcPr>
            <w:tcW w:w="1449" w:type="pct"/>
            <w:gridSpan w:val="2"/>
            <w:vAlign w:val="center"/>
          </w:tcPr>
          <w:p w14:paraId="66F61EB2" w14:textId="77777777" w:rsidR="00F8135D" w:rsidRDefault="002E032C">
            <w:pPr>
              <w:pStyle w:val="ab"/>
              <w:keepLines/>
              <w:widowControl/>
              <w:numPr>
                <w:ilvl w:val="0"/>
                <w:numId w:val="2"/>
              </w:numPr>
              <w:ind w:firstLineChars="0"/>
              <w:rPr>
                <w:rFonts w:ascii="宋体" w:hAnsi="宋体"/>
                <w:bCs/>
                <w:szCs w:val="21"/>
              </w:rPr>
            </w:pPr>
            <w:r>
              <w:rPr>
                <w:rFonts w:asciiTheme="minorEastAsia" w:eastAsiaTheme="minorEastAsia" w:hAnsiTheme="minorEastAsia" w:hint="eastAsia"/>
                <w:szCs w:val="21"/>
              </w:rPr>
              <w:t>数据分析的方法</w:t>
            </w:r>
          </w:p>
          <w:p w14:paraId="0B04811D" w14:textId="77777777" w:rsidR="00F8135D" w:rsidRDefault="002E032C">
            <w:pPr>
              <w:pStyle w:val="ab"/>
              <w:keepLines/>
              <w:widowControl/>
              <w:numPr>
                <w:ilvl w:val="0"/>
                <w:numId w:val="2"/>
              </w:numPr>
              <w:ind w:firstLineChars="0"/>
              <w:rPr>
                <w:rFonts w:ascii="宋体" w:hAnsi="宋体"/>
                <w:bCs/>
                <w:szCs w:val="21"/>
              </w:rPr>
            </w:pPr>
            <w:r>
              <w:rPr>
                <w:rFonts w:asciiTheme="minorEastAsia" w:eastAsiaTheme="minorEastAsia" w:hAnsiTheme="minorEastAsia" w:hint="eastAsia"/>
                <w:szCs w:val="21"/>
              </w:rPr>
              <w:t>数据集、数据的概念</w:t>
            </w:r>
          </w:p>
        </w:tc>
      </w:tr>
      <w:tr w:rsidR="00F8135D" w14:paraId="2A2284B7" w14:textId="77777777">
        <w:trPr>
          <w:trHeight w:val="509"/>
        </w:trPr>
        <w:tc>
          <w:tcPr>
            <w:tcW w:w="822" w:type="pct"/>
            <w:vMerge w:val="restart"/>
            <w:vAlign w:val="center"/>
          </w:tcPr>
          <w:p w14:paraId="2F4BBB18" w14:textId="77777777" w:rsidR="00F8135D" w:rsidRDefault="002E032C">
            <w:pPr>
              <w:keepLines/>
              <w:widowControl/>
              <w:jc w:val="center"/>
              <w:rPr>
                <w:rFonts w:ascii="宋体" w:hAnsi="宋体"/>
                <w:b/>
                <w:szCs w:val="21"/>
              </w:rPr>
            </w:pPr>
            <w:r>
              <w:rPr>
                <w:rFonts w:ascii="宋体" w:hAnsi="宋体" w:hint="eastAsia"/>
                <w:b/>
                <w:szCs w:val="21"/>
              </w:rPr>
              <w:t>授课方式</w:t>
            </w:r>
          </w:p>
        </w:tc>
        <w:tc>
          <w:tcPr>
            <w:tcW w:w="1860" w:type="pct"/>
            <w:gridSpan w:val="3"/>
            <w:vMerge w:val="restart"/>
            <w:vAlign w:val="center"/>
          </w:tcPr>
          <w:p w14:paraId="075549E2" w14:textId="77777777" w:rsidR="00F8135D" w:rsidRDefault="002E032C">
            <w:pPr>
              <w:keepLines/>
              <w:widowControl/>
              <w:jc w:val="center"/>
              <w:rPr>
                <w:rFonts w:ascii="宋体" w:hAnsi="宋体"/>
                <w:szCs w:val="21"/>
              </w:rPr>
            </w:pPr>
            <w:r>
              <w:rPr>
                <w:rFonts w:ascii="宋体" w:hAnsi="宋体" w:hint="eastAsia"/>
                <w:szCs w:val="21"/>
              </w:rPr>
              <w:t>讲授</w:t>
            </w:r>
            <w:r>
              <w:rPr>
                <w:rFonts w:ascii="宋体" w:hAnsi="宋体" w:hint="eastAsia"/>
                <w:szCs w:val="21"/>
              </w:rPr>
              <w:t>+</w:t>
            </w:r>
            <w:r>
              <w:rPr>
                <w:rFonts w:ascii="宋体" w:hAnsi="宋体" w:hint="eastAsia"/>
                <w:szCs w:val="21"/>
              </w:rPr>
              <w:t>实训</w:t>
            </w:r>
          </w:p>
        </w:tc>
        <w:tc>
          <w:tcPr>
            <w:tcW w:w="869" w:type="pct"/>
            <w:gridSpan w:val="2"/>
            <w:vAlign w:val="center"/>
          </w:tcPr>
          <w:p w14:paraId="6E00257C" w14:textId="77777777" w:rsidR="00F8135D" w:rsidRDefault="002E032C">
            <w:pPr>
              <w:keepLines/>
              <w:widowControl/>
              <w:jc w:val="center"/>
              <w:rPr>
                <w:rFonts w:ascii="宋体" w:hAnsi="宋体"/>
                <w:b/>
                <w:szCs w:val="21"/>
              </w:rPr>
            </w:pPr>
            <w:r>
              <w:rPr>
                <w:rFonts w:ascii="宋体" w:hAnsi="宋体" w:hint="eastAsia"/>
                <w:b/>
                <w:szCs w:val="21"/>
              </w:rPr>
              <w:t>班</w:t>
            </w:r>
          </w:p>
        </w:tc>
        <w:tc>
          <w:tcPr>
            <w:tcW w:w="1449" w:type="pct"/>
            <w:gridSpan w:val="2"/>
            <w:vAlign w:val="center"/>
          </w:tcPr>
          <w:p w14:paraId="16AB03B4" w14:textId="77777777" w:rsidR="00F8135D" w:rsidRDefault="002E032C">
            <w:pPr>
              <w:keepLines/>
              <w:widowControl/>
              <w:jc w:val="center"/>
              <w:rPr>
                <w:rFonts w:ascii="宋体" w:hAnsi="宋体"/>
                <w:szCs w:val="21"/>
              </w:rPr>
            </w:pPr>
            <w:r>
              <w:rPr>
                <w:rFonts w:ascii="宋体" w:hAnsi="宋体" w:hint="eastAsia"/>
                <w:szCs w:val="21"/>
              </w:rPr>
              <w:t xml:space="preserve"> </w:t>
            </w:r>
            <w:r>
              <w:rPr>
                <w:rFonts w:ascii="宋体" w:hAnsi="宋体" w:hint="eastAsia"/>
                <w:szCs w:val="21"/>
              </w:rPr>
              <w:t>月</w:t>
            </w:r>
            <w:r>
              <w:rPr>
                <w:rFonts w:ascii="宋体" w:hAnsi="宋体" w:hint="eastAsia"/>
                <w:szCs w:val="21"/>
              </w:rPr>
              <w:t xml:space="preserve"> </w:t>
            </w:r>
            <w:r>
              <w:rPr>
                <w:rFonts w:ascii="宋体" w:hAnsi="宋体" w:hint="eastAsia"/>
                <w:szCs w:val="21"/>
              </w:rPr>
              <w:t>日</w:t>
            </w:r>
            <w:r>
              <w:rPr>
                <w:rFonts w:ascii="宋体" w:hAnsi="宋体" w:hint="eastAsia"/>
                <w:szCs w:val="21"/>
              </w:rPr>
              <w:t xml:space="preserve">  </w:t>
            </w:r>
            <w:r>
              <w:rPr>
                <w:rFonts w:ascii="宋体" w:hAnsi="宋体" w:hint="eastAsia"/>
                <w:szCs w:val="21"/>
              </w:rPr>
              <w:t>第</w:t>
            </w:r>
            <w:r>
              <w:rPr>
                <w:rFonts w:ascii="宋体" w:hAnsi="宋体" w:hint="eastAsia"/>
                <w:szCs w:val="21"/>
              </w:rPr>
              <w:t xml:space="preserve"> </w:t>
            </w:r>
            <w:r>
              <w:rPr>
                <w:rFonts w:ascii="宋体" w:hAnsi="宋体" w:hint="eastAsia"/>
                <w:szCs w:val="21"/>
              </w:rPr>
              <w:t>周</w:t>
            </w:r>
          </w:p>
          <w:p w14:paraId="39B9DB65" w14:textId="77777777" w:rsidR="00F8135D" w:rsidRDefault="002E032C">
            <w:pPr>
              <w:keepLines/>
              <w:widowControl/>
              <w:jc w:val="center"/>
              <w:rPr>
                <w:rFonts w:ascii="宋体" w:hAnsi="宋体"/>
                <w:szCs w:val="21"/>
              </w:rPr>
            </w:pPr>
            <w:r>
              <w:rPr>
                <w:rFonts w:ascii="宋体" w:hAnsi="宋体" w:hint="eastAsia"/>
                <w:szCs w:val="21"/>
              </w:rPr>
              <w:t>星期</w:t>
            </w:r>
            <w:r>
              <w:rPr>
                <w:rFonts w:ascii="宋体" w:hAnsi="宋体" w:hint="eastAsia"/>
                <w:szCs w:val="21"/>
              </w:rPr>
              <w:t xml:space="preserve">   </w:t>
            </w:r>
            <w:r>
              <w:rPr>
                <w:rFonts w:ascii="宋体" w:hAnsi="宋体" w:hint="eastAsia"/>
                <w:szCs w:val="21"/>
              </w:rPr>
              <w:t>第</w:t>
            </w:r>
            <w:r>
              <w:rPr>
                <w:rFonts w:ascii="宋体" w:hAnsi="宋体" w:hint="eastAsia"/>
                <w:szCs w:val="21"/>
              </w:rPr>
              <w:t xml:space="preserve"> </w:t>
            </w:r>
            <w:r>
              <w:rPr>
                <w:rFonts w:ascii="宋体" w:hAnsi="宋体" w:hint="eastAsia"/>
                <w:szCs w:val="21"/>
              </w:rPr>
              <w:t>节</w:t>
            </w:r>
          </w:p>
        </w:tc>
      </w:tr>
      <w:tr w:rsidR="00F8135D" w14:paraId="661F445C" w14:textId="77777777">
        <w:trPr>
          <w:trHeight w:val="375"/>
        </w:trPr>
        <w:tc>
          <w:tcPr>
            <w:tcW w:w="822" w:type="pct"/>
            <w:vMerge/>
            <w:vAlign w:val="center"/>
          </w:tcPr>
          <w:p w14:paraId="094A1DDA" w14:textId="77777777" w:rsidR="00F8135D" w:rsidRDefault="00F8135D">
            <w:pPr>
              <w:keepLines/>
              <w:widowControl/>
              <w:jc w:val="center"/>
              <w:rPr>
                <w:rFonts w:ascii="宋体" w:hAnsi="宋体"/>
                <w:b/>
                <w:szCs w:val="21"/>
              </w:rPr>
            </w:pPr>
          </w:p>
        </w:tc>
        <w:tc>
          <w:tcPr>
            <w:tcW w:w="1860" w:type="pct"/>
            <w:gridSpan w:val="3"/>
            <w:vMerge/>
            <w:vAlign w:val="center"/>
          </w:tcPr>
          <w:p w14:paraId="7B67DE9A" w14:textId="77777777" w:rsidR="00F8135D" w:rsidRDefault="00F8135D">
            <w:pPr>
              <w:keepLines/>
              <w:widowControl/>
              <w:jc w:val="center"/>
              <w:rPr>
                <w:rFonts w:ascii="宋体" w:hAnsi="宋体"/>
                <w:szCs w:val="21"/>
              </w:rPr>
            </w:pPr>
          </w:p>
        </w:tc>
        <w:tc>
          <w:tcPr>
            <w:tcW w:w="869" w:type="pct"/>
            <w:gridSpan w:val="2"/>
            <w:vAlign w:val="center"/>
          </w:tcPr>
          <w:p w14:paraId="5AD3B2CE" w14:textId="77777777" w:rsidR="00F8135D" w:rsidRDefault="002E032C">
            <w:pPr>
              <w:keepLines/>
              <w:widowControl/>
              <w:jc w:val="center"/>
              <w:rPr>
                <w:rFonts w:ascii="宋体" w:hAnsi="宋体"/>
                <w:b/>
                <w:szCs w:val="21"/>
              </w:rPr>
            </w:pPr>
            <w:r>
              <w:rPr>
                <w:rFonts w:ascii="宋体" w:hAnsi="宋体" w:hint="eastAsia"/>
                <w:b/>
                <w:szCs w:val="21"/>
              </w:rPr>
              <w:t>班</w:t>
            </w:r>
          </w:p>
        </w:tc>
        <w:tc>
          <w:tcPr>
            <w:tcW w:w="1449" w:type="pct"/>
            <w:gridSpan w:val="2"/>
            <w:vAlign w:val="center"/>
          </w:tcPr>
          <w:p w14:paraId="067F623B" w14:textId="77777777" w:rsidR="00F8135D" w:rsidRDefault="002E032C">
            <w:pPr>
              <w:keepLines/>
              <w:widowControl/>
              <w:jc w:val="center"/>
              <w:rPr>
                <w:rFonts w:ascii="宋体" w:hAnsi="宋体"/>
                <w:szCs w:val="21"/>
              </w:rPr>
            </w:pPr>
            <w:r>
              <w:rPr>
                <w:rFonts w:ascii="宋体" w:hAnsi="宋体" w:hint="eastAsia"/>
                <w:szCs w:val="21"/>
              </w:rPr>
              <w:t>月</w:t>
            </w:r>
            <w:r>
              <w:rPr>
                <w:rFonts w:ascii="宋体" w:hAnsi="宋体" w:hint="eastAsia"/>
                <w:szCs w:val="21"/>
              </w:rPr>
              <w:t xml:space="preserve"> </w:t>
            </w:r>
            <w:r>
              <w:rPr>
                <w:rFonts w:ascii="宋体" w:hAnsi="宋体" w:hint="eastAsia"/>
                <w:szCs w:val="21"/>
              </w:rPr>
              <w:t>日</w:t>
            </w:r>
            <w:r>
              <w:rPr>
                <w:rFonts w:ascii="宋体" w:hAnsi="宋体" w:hint="eastAsia"/>
                <w:szCs w:val="21"/>
              </w:rPr>
              <w:t xml:space="preserve">  </w:t>
            </w:r>
            <w:r>
              <w:rPr>
                <w:rFonts w:ascii="宋体" w:hAnsi="宋体" w:hint="eastAsia"/>
                <w:szCs w:val="21"/>
              </w:rPr>
              <w:t>第</w:t>
            </w:r>
            <w:r>
              <w:rPr>
                <w:rFonts w:ascii="宋体" w:hAnsi="宋体" w:hint="eastAsia"/>
                <w:szCs w:val="21"/>
              </w:rPr>
              <w:t xml:space="preserve"> </w:t>
            </w:r>
            <w:r>
              <w:rPr>
                <w:rFonts w:ascii="宋体" w:hAnsi="宋体" w:hint="eastAsia"/>
                <w:szCs w:val="21"/>
              </w:rPr>
              <w:t>周</w:t>
            </w:r>
          </w:p>
          <w:p w14:paraId="5FE8194B" w14:textId="77777777" w:rsidR="00F8135D" w:rsidRDefault="002E032C">
            <w:pPr>
              <w:keepLines/>
              <w:widowControl/>
              <w:jc w:val="center"/>
              <w:rPr>
                <w:rFonts w:ascii="宋体" w:hAnsi="宋体"/>
                <w:szCs w:val="21"/>
              </w:rPr>
            </w:pPr>
            <w:r>
              <w:rPr>
                <w:rFonts w:ascii="宋体" w:hAnsi="宋体" w:hint="eastAsia"/>
                <w:szCs w:val="21"/>
              </w:rPr>
              <w:t>星期</w:t>
            </w:r>
            <w:r>
              <w:rPr>
                <w:rFonts w:ascii="宋体" w:hAnsi="宋体" w:hint="eastAsia"/>
                <w:szCs w:val="21"/>
              </w:rPr>
              <w:t xml:space="preserve">   </w:t>
            </w:r>
            <w:r>
              <w:rPr>
                <w:rFonts w:ascii="宋体" w:hAnsi="宋体" w:hint="eastAsia"/>
                <w:szCs w:val="21"/>
              </w:rPr>
              <w:t>第</w:t>
            </w:r>
            <w:r>
              <w:rPr>
                <w:rFonts w:ascii="宋体" w:hAnsi="宋体" w:hint="eastAsia"/>
                <w:szCs w:val="21"/>
              </w:rPr>
              <w:t xml:space="preserve"> </w:t>
            </w:r>
            <w:r>
              <w:rPr>
                <w:rFonts w:ascii="宋体" w:hAnsi="宋体" w:hint="eastAsia"/>
                <w:szCs w:val="21"/>
              </w:rPr>
              <w:t>节</w:t>
            </w:r>
          </w:p>
        </w:tc>
      </w:tr>
      <w:tr w:rsidR="00F8135D" w14:paraId="4813C4A1" w14:textId="77777777">
        <w:trPr>
          <w:trHeight w:val="545"/>
        </w:trPr>
        <w:tc>
          <w:tcPr>
            <w:tcW w:w="822" w:type="pct"/>
            <w:vMerge w:val="restart"/>
            <w:vAlign w:val="center"/>
          </w:tcPr>
          <w:p w14:paraId="588E6FC3" w14:textId="77777777" w:rsidR="00F8135D" w:rsidRDefault="002E032C">
            <w:pPr>
              <w:keepLines/>
              <w:widowControl/>
              <w:jc w:val="center"/>
              <w:rPr>
                <w:rFonts w:ascii="宋体" w:hAnsi="宋体"/>
                <w:b/>
                <w:szCs w:val="21"/>
              </w:rPr>
            </w:pPr>
            <w:r>
              <w:rPr>
                <w:rFonts w:ascii="宋体" w:hAnsi="宋体" w:hint="eastAsia"/>
                <w:b/>
                <w:szCs w:val="21"/>
              </w:rPr>
              <w:t>课时分配</w:t>
            </w:r>
          </w:p>
        </w:tc>
        <w:tc>
          <w:tcPr>
            <w:tcW w:w="700" w:type="pct"/>
            <w:vAlign w:val="center"/>
          </w:tcPr>
          <w:p w14:paraId="6B626CB8" w14:textId="77777777" w:rsidR="00F8135D" w:rsidRDefault="002E032C">
            <w:pPr>
              <w:keepLines/>
              <w:widowControl/>
              <w:jc w:val="center"/>
              <w:rPr>
                <w:rFonts w:ascii="宋体" w:hAnsi="宋体"/>
                <w:szCs w:val="21"/>
              </w:rPr>
            </w:pPr>
            <w:r>
              <w:rPr>
                <w:rFonts w:ascii="宋体" w:hAnsi="宋体" w:hint="eastAsia"/>
                <w:szCs w:val="21"/>
              </w:rPr>
              <w:t>导入新课</w:t>
            </w:r>
          </w:p>
        </w:tc>
        <w:tc>
          <w:tcPr>
            <w:tcW w:w="652" w:type="pct"/>
            <w:vAlign w:val="center"/>
          </w:tcPr>
          <w:p w14:paraId="39F1C9BA" w14:textId="77777777" w:rsidR="00F8135D" w:rsidRDefault="002E032C">
            <w:pPr>
              <w:keepLines/>
              <w:widowControl/>
              <w:jc w:val="center"/>
              <w:rPr>
                <w:rFonts w:ascii="宋体" w:hAnsi="宋体"/>
                <w:szCs w:val="21"/>
              </w:rPr>
            </w:pPr>
            <w:r>
              <w:rPr>
                <w:rFonts w:ascii="宋体" w:hAnsi="宋体" w:hint="eastAsia"/>
                <w:szCs w:val="21"/>
              </w:rPr>
              <w:t xml:space="preserve"> </w:t>
            </w:r>
            <w:r>
              <w:rPr>
                <w:rFonts w:ascii="宋体" w:hAnsi="宋体" w:hint="eastAsia"/>
                <w:szCs w:val="21"/>
              </w:rPr>
              <w:t>分钟</w:t>
            </w:r>
          </w:p>
        </w:tc>
        <w:tc>
          <w:tcPr>
            <w:tcW w:w="696" w:type="pct"/>
            <w:gridSpan w:val="2"/>
            <w:vAlign w:val="center"/>
          </w:tcPr>
          <w:p w14:paraId="0BD4BA38" w14:textId="77777777" w:rsidR="00F8135D" w:rsidRDefault="002E032C">
            <w:pPr>
              <w:keepLines/>
              <w:widowControl/>
              <w:tabs>
                <w:tab w:val="left" w:pos="2301"/>
              </w:tabs>
              <w:ind w:left="420" w:hangingChars="200" w:hanging="420"/>
              <w:jc w:val="center"/>
              <w:rPr>
                <w:rFonts w:ascii="宋体" w:hAnsi="宋体"/>
                <w:szCs w:val="21"/>
              </w:rPr>
            </w:pPr>
            <w:r>
              <w:rPr>
                <w:rFonts w:ascii="宋体" w:hAnsi="宋体" w:hint="eastAsia"/>
                <w:szCs w:val="21"/>
              </w:rPr>
              <w:t>课堂实训</w:t>
            </w:r>
          </w:p>
        </w:tc>
        <w:tc>
          <w:tcPr>
            <w:tcW w:w="681" w:type="pct"/>
            <w:vAlign w:val="center"/>
          </w:tcPr>
          <w:p w14:paraId="7AF89B0E" w14:textId="77777777" w:rsidR="00F8135D" w:rsidRDefault="002E032C">
            <w:pPr>
              <w:keepLines/>
              <w:widowControl/>
              <w:tabs>
                <w:tab w:val="left" w:pos="2301"/>
              </w:tabs>
              <w:jc w:val="center"/>
              <w:rPr>
                <w:rFonts w:ascii="宋体" w:hAnsi="宋体"/>
                <w:szCs w:val="21"/>
              </w:rPr>
            </w:pPr>
            <w:r>
              <w:rPr>
                <w:rFonts w:ascii="宋体" w:hAnsi="宋体" w:hint="eastAsia"/>
                <w:szCs w:val="21"/>
              </w:rPr>
              <w:t xml:space="preserve"> </w:t>
            </w:r>
            <w:r>
              <w:rPr>
                <w:rFonts w:ascii="宋体" w:hAnsi="宋体" w:hint="eastAsia"/>
                <w:szCs w:val="21"/>
              </w:rPr>
              <w:t>分钟</w:t>
            </w:r>
          </w:p>
        </w:tc>
        <w:tc>
          <w:tcPr>
            <w:tcW w:w="727" w:type="pct"/>
            <w:vAlign w:val="center"/>
          </w:tcPr>
          <w:p w14:paraId="2E616871" w14:textId="77777777" w:rsidR="00F8135D" w:rsidRDefault="002E032C">
            <w:pPr>
              <w:keepLines/>
              <w:widowControl/>
              <w:jc w:val="center"/>
              <w:rPr>
                <w:rFonts w:ascii="宋体" w:hAnsi="宋体"/>
                <w:szCs w:val="21"/>
              </w:rPr>
            </w:pPr>
            <w:r>
              <w:rPr>
                <w:rFonts w:ascii="宋体" w:hAnsi="宋体" w:hint="eastAsia"/>
                <w:szCs w:val="21"/>
              </w:rPr>
              <w:t>布置作业</w:t>
            </w:r>
          </w:p>
        </w:tc>
        <w:tc>
          <w:tcPr>
            <w:tcW w:w="722" w:type="pct"/>
            <w:vAlign w:val="center"/>
          </w:tcPr>
          <w:p w14:paraId="69F0705E" w14:textId="77777777" w:rsidR="00F8135D" w:rsidRDefault="002E032C">
            <w:pPr>
              <w:keepLines/>
              <w:widowControl/>
              <w:jc w:val="center"/>
              <w:rPr>
                <w:rFonts w:ascii="宋体" w:hAnsi="宋体"/>
                <w:szCs w:val="21"/>
              </w:rPr>
            </w:pPr>
            <w:r>
              <w:rPr>
                <w:rFonts w:ascii="宋体" w:hAnsi="宋体" w:hint="eastAsia"/>
                <w:szCs w:val="21"/>
              </w:rPr>
              <w:t>分钟</w:t>
            </w:r>
          </w:p>
        </w:tc>
      </w:tr>
      <w:tr w:rsidR="00F8135D" w14:paraId="1CC7CDC1" w14:textId="77777777">
        <w:trPr>
          <w:trHeight w:val="507"/>
        </w:trPr>
        <w:tc>
          <w:tcPr>
            <w:tcW w:w="822" w:type="pct"/>
            <w:vMerge/>
            <w:vAlign w:val="center"/>
          </w:tcPr>
          <w:p w14:paraId="396B1F58" w14:textId="77777777" w:rsidR="00F8135D" w:rsidRDefault="00F8135D">
            <w:pPr>
              <w:keepLines/>
              <w:widowControl/>
              <w:rPr>
                <w:rFonts w:ascii="宋体" w:hAnsi="宋体"/>
                <w:szCs w:val="21"/>
              </w:rPr>
            </w:pPr>
          </w:p>
        </w:tc>
        <w:tc>
          <w:tcPr>
            <w:tcW w:w="700" w:type="pct"/>
            <w:vAlign w:val="center"/>
          </w:tcPr>
          <w:p w14:paraId="5D9E380D" w14:textId="77777777" w:rsidR="00F8135D" w:rsidRDefault="002E032C">
            <w:pPr>
              <w:keepLines/>
              <w:widowControl/>
              <w:jc w:val="center"/>
              <w:rPr>
                <w:rFonts w:ascii="宋体" w:hAnsi="宋体"/>
                <w:szCs w:val="21"/>
              </w:rPr>
            </w:pPr>
            <w:r>
              <w:rPr>
                <w:rFonts w:ascii="宋体" w:hAnsi="宋体" w:hint="eastAsia"/>
                <w:szCs w:val="21"/>
              </w:rPr>
              <w:t>讲授新课</w:t>
            </w:r>
          </w:p>
        </w:tc>
        <w:tc>
          <w:tcPr>
            <w:tcW w:w="652" w:type="pct"/>
            <w:vAlign w:val="center"/>
          </w:tcPr>
          <w:p w14:paraId="19D936B2" w14:textId="77777777" w:rsidR="00F8135D" w:rsidRDefault="002E032C">
            <w:pPr>
              <w:keepLines/>
              <w:widowControl/>
              <w:tabs>
                <w:tab w:val="left" w:pos="1025"/>
              </w:tabs>
              <w:jc w:val="center"/>
              <w:rPr>
                <w:rFonts w:ascii="宋体" w:hAnsi="宋体"/>
                <w:szCs w:val="21"/>
              </w:rPr>
            </w:pPr>
            <w:r>
              <w:rPr>
                <w:rFonts w:ascii="宋体" w:hAnsi="宋体" w:hint="eastAsia"/>
                <w:szCs w:val="21"/>
              </w:rPr>
              <w:t xml:space="preserve"> </w:t>
            </w:r>
            <w:r>
              <w:rPr>
                <w:rFonts w:ascii="宋体" w:hAnsi="宋体" w:hint="eastAsia"/>
                <w:szCs w:val="21"/>
              </w:rPr>
              <w:t>分钟</w:t>
            </w:r>
          </w:p>
        </w:tc>
        <w:tc>
          <w:tcPr>
            <w:tcW w:w="696" w:type="pct"/>
            <w:gridSpan w:val="2"/>
            <w:vAlign w:val="center"/>
          </w:tcPr>
          <w:p w14:paraId="3D141AB0" w14:textId="77777777" w:rsidR="00F8135D" w:rsidRDefault="002E032C">
            <w:pPr>
              <w:keepLines/>
              <w:widowControl/>
              <w:jc w:val="center"/>
              <w:rPr>
                <w:rFonts w:ascii="宋体" w:hAnsi="宋体"/>
                <w:szCs w:val="21"/>
              </w:rPr>
            </w:pPr>
            <w:r>
              <w:rPr>
                <w:rFonts w:ascii="宋体" w:hAnsi="宋体" w:hint="eastAsia"/>
                <w:szCs w:val="21"/>
              </w:rPr>
              <w:t>课程小结</w:t>
            </w:r>
          </w:p>
        </w:tc>
        <w:tc>
          <w:tcPr>
            <w:tcW w:w="681" w:type="pct"/>
            <w:vAlign w:val="center"/>
          </w:tcPr>
          <w:p w14:paraId="4750AB7A" w14:textId="77777777" w:rsidR="00F8135D" w:rsidRDefault="002E032C">
            <w:pPr>
              <w:keepLines/>
              <w:widowControl/>
              <w:jc w:val="center"/>
              <w:rPr>
                <w:rFonts w:ascii="宋体" w:hAnsi="宋体"/>
                <w:szCs w:val="21"/>
              </w:rPr>
            </w:pPr>
            <w:r>
              <w:rPr>
                <w:rFonts w:ascii="宋体" w:hAnsi="宋体" w:hint="eastAsia"/>
                <w:szCs w:val="21"/>
              </w:rPr>
              <w:t xml:space="preserve"> </w:t>
            </w:r>
            <w:r>
              <w:rPr>
                <w:rFonts w:ascii="宋体" w:hAnsi="宋体" w:hint="eastAsia"/>
                <w:szCs w:val="21"/>
              </w:rPr>
              <w:t>分钟</w:t>
            </w:r>
          </w:p>
        </w:tc>
        <w:tc>
          <w:tcPr>
            <w:tcW w:w="727" w:type="pct"/>
            <w:vAlign w:val="center"/>
          </w:tcPr>
          <w:p w14:paraId="7CCF437B" w14:textId="77777777" w:rsidR="00F8135D" w:rsidRDefault="002E032C">
            <w:pPr>
              <w:keepLines/>
              <w:widowControl/>
              <w:jc w:val="center"/>
              <w:rPr>
                <w:rFonts w:ascii="宋体" w:hAnsi="宋体"/>
                <w:szCs w:val="21"/>
              </w:rPr>
            </w:pPr>
            <w:r>
              <w:rPr>
                <w:rFonts w:ascii="宋体" w:hAnsi="宋体" w:hint="eastAsia"/>
                <w:szCs w:val="21"/>
              </w:rPr>
              <w:t>课堂辅导</w:t>
            </w:r>
          </w:p>
        </w:tc>
        <w:tc>
          <w:tcPr>
            <w:tcW w:w="722" w:type="pct"/>
            <w:vAlign w:val="center"/>
          </w:tcPr>
          <w:p w14:paraId="365CAF8F" w14:textId="77777777" w:rsidR="00F8135D" w:rsidRDefault="002E032C">
            <w:pPr>
              <w:keepLines/>
              <w:widowControl/>
              <w:ind w:firstLineChars="13" w:firstLine="27"/>
              <w:jc w:val="center"/>
              <w:rPr>
                <w:rFonts w:ascii="宋体" w:hAnsi="宋体"/>
                <w:szCs w:val="21"/>
              </w:rPr>
            </w:pPr>
            <w:r>
              <w:rPr>
                <w:rFonts w:ascii="宋体" w:hAnsi="宋体" w:hint="eastAsia"/>
                <w:szCs w:val="21"/>
              </w:rPr>
              <w:t>分钟</w:t>
            </w:r>
          </w:p>
        </w:tc>
      </w:tr>
      <w:tr w:rsidR="00F8135D" w14:paraId="10B5C094" w14:textId="77777777">
        <w:trPr>
          <w:trHeight w:val="507"/>
        </w:trPr>
        <w:tc>
          <w:tcPr>
            <w:tcW w:w="5000" w:type="pct"/>
            <w:gridSpan w:val="8"/>
            <w:vAlign w:val="center"/>
          </w:tcPr>
          <w:p w14:paraId="382D1F8F" w14:textId="0E8D9FE1" w:rsidR="00F8135D" w:rsidRDefault="002E032C">
            <w:pPr>
              <w:keepLines/>
              <w:widowControl/>
              <w:spacing w:line="360" w:lineRule="auto"/>
              <w:rPr>
                <w:rFonts w:ascii="微软雅黑" w:eastAsia="微软雅黑" w:hAnsi="微软雅黑"/>
                <w:b/>
                <w:sz w:val="24"/>
              </w:rPr>
            </w:pPr>
            <w:r>
              <w:rPr>
                <w:rFonts w:ascii="微软雅黑" w:eastAsia="微软雅黑" w:hAnsi="微软雅黑" w:hint="eastAsia"/>
                <w:b/>
                <w:sz w:val="24"/>
              </w:rPr>
              <w:t>导入新课</w:t>
            </w:r>
          </w:p>
          <w:p w14:paraId="36207E80" w14:textId="77777777" w:rsidR="00F8135D" w:rsidRDefault="002E032C">
            <w:pPr>
              <w:spacing w:line="360" w:lineRule="auto"/>
              <w:ind w:firstLineChars="200" w:firstLine="420"/>
              <w:rPr>
                <w:rFonts w:ascii="宋体" w:hAnsi="宋体"/>
                <w:szCs w:val="21"/>
              </w:rPr>
            </w:pPr>
            <w:r>
              <w:rPr>
                <w:rFonts w:ascii="宋体" w:hAnsi="宋体" w:hint="eastAsia"/>
                <w:szCs w:val="21"/>
              </w:rPr>
              <w:t>课本任务背景分析</w:t>
            </w:r>
          </w:p>
          <w:p w14:paraId="17A1CE44" w14:textId="77777777" w:rsidR="00F8135D" w:rsidRDefault="002E032C">
            <w:pPr>
              <w:keepLines/>
              <w:widowControl/>
              <w:spacing w:line="360" w:lineRule="auto"/>
              <w:ind w:firstLineChars="200" w:firstLine="420"/>
              <w:rPr>
                <w:rFonts w:ascii="宋体" w:hAnsi="宋体"/>
                <w:szCs w:val="21"/>
              </w:rPr>
            </w:pPr>
            <w:r>
              <w:rPr>
                <w:rFonts w:ascii="宋体" w:hAnsi="宋体" w:hint="eastAsia"/>
                <w:szCs w:val="21"/>
              </w:rPr>
              <w:t>思考：</w:t>
            </w:r>
            <w:r>
              <w:rPr>
                <w:rFonts w:ascii="宋体" w:hAnsi="宋体" w:hint="eastAsia"/>
                <w:szCs w:val="21"/>
              </w:rPr>
              <w:t>大数据技术的发展</w:t>
            </w:r>
            <w:r>
              <w:rPr>
                <w:rFonts w:ascii="宋体" w:hAnsi="宋体" w:hint="eastAsia"/>
                <w:szCs w:val="21"/>
              </w:rPr>
              <w:t>对我们日常生活产生哪些影响？</w:t>
            </w:r>
          </w:p>
          <w:p w14:paraId="3572D168" w14:textId="77777777" w:rsidR="00F8135D" w:rsidRDefault="00F8135D">
            <w:pPr>
              <w:keepLines/>
              <w:widowControl/>
              <w:spacing w:line="360" w:lineRule="auto"/>
              <w:rPr>
                <w:rFonts w:ascii="微软雅黑" w:eastAsia="微软雅黑" w:hAnsi="微软雅黑"/>
                <w:b/>
                <w:sz w:val="24"/>
              </w:rPr>
            </w:pPr>
          </w:p>
          <w:p w14:paraId="10D8604C" w14:textId="6A3B32B5" w:rsidR="00F8135D" w:rsidRDefault="002E032C">
            <w:pPr>
              <w:keepLines/>
              <w:widowControl/>
              <w:spacing w:line="360" w:lineRule="auto"/>
              <w:rPr>
                <w:rFonts w:ascii="微软雅黑" w:eastAsia="微软雅黑" w:hAnsi="微软雅黑"/>
                <w:b/>
                <w:sz w:val="24"/>
              </w:rPr>
            </w:pPr>
            <w:r>
              <w:rPr>
                <w:rFonts w:ascii="微软雅黑" w:eastAsia="微软雅黑" w:hAnsi="微软雅黑" w:hint="eastAsia"/>
                <w:b/>
                <w:sz w:val="24"/>
              </w:rPr>
              <w:t>讲授新课</w:t>
            </w:r>
          </w:p>
          <w:p w14:paraId="7935F360" w14:textId="098D25EB" w:rsidR="002E032C" w:rsidRDefault="002E032C" w:rsidP="002E032C">
            <w:pPr>
              <w:keepLines/>
              <w:widowControl/>
              <w:spacing w:line="360" w:lineRule="auto"/>
              <w:rPr>
                <w:rFonts w:ascii="宋体" w:hAnsi="宋体" w:hint="eastAsia"/>
                <w:szCs w:val="21"/>
              </w:rPr>
            </w:pPr>
            <w:r>
              <w:rPr>
                <w:rFonts w:ascii="宋体" w:hAnsi="宋体" w:hint="eastAsia"/>
                <w:szCs w:val="21"/>
              </w:rPr>
              <w:t>1.</w:t>
            </w:r>
            <w:r>
              <w:rPr>
                <w:rFonts w:ascii="宋体" w:hAnsi="宋体" w:hint="eastAsia"/>
                <w:szCs w:val="21"/>
              </w:rPr>
              <w:t>大数据相关概念</w:t>
            </w:r>
          </w:p>
          <w:p w14:paraId="1D31ED5C" w14:textId="44548317" w:rsidR="00F8135D" w:rsidRDefault="002E032C">
            <w:pPr>
              <w:spacing w:line="360" w:lineRule="auto"/>
              <w:ind w:firstLineChars="200" w:firstLine="420"/>
              <w:rPr>
                <w:rFonts w:ascii="宋体" w:hAnsi="宋体"/>
                <w:szCs w:val="21"/>
              </w:rPr>
            </w:pPr>
            <w:r>
              <w:rPr>
                <w:rFonts w:ascii="宋体" w:hAnsi="宋体" w:hint="eastAsia"/>
                <w:szCs w:val="21"/>
              </w:rPr>
              <w:t>研究机构</w:t>
            </w:r>
            <w:r>
              <w:rPr>
                <w:rFonts w:ascii="宋体" w:hAnsi="宋体" w:hint="eastAsia"/>
                <w:szCs w:val="21"/>
              </w:rPr>
              <w:t>Gartner</w:t>
            </w:r>
            <w:r>
              <w:rPr>
                <w:rFonts w:ascii="宋体" w:hAnsi="宋体" w:hint="eastAsia"/>
                <w:szCs w:val="21"/>
              </w:rPr>
              <w:t>关于“大数据”（</w:t>
            </w:r>
            <w:r>
              <w:rPr>
                <w:rFonts w:ascii="宋体" w:hAnsi="宋体" w:hint="eastAsia"/>
                <w:szCs w:val="21"/>
              </w:rPr>
              <w:t xml:space="preserve">Big </w:t>
            </w:r>
            <w:r>
              <w:rPr>
                <w:rFonts w:ascii="宋体" w:hAnsi="宋体" w:hint="eastAsia"/>
                <w:szCs w:val="21"/>
              </w:rPr>
              <w:t>data</w:t>
            </w:r>
            <w:r>
              <w:rPr>
                <w:rFonts w:ascii="宋体" w:hAnsi="宋体" w:hint="eastAsia"/>
                <w:szCs w:val="21"/>
              </w:rPr>
              <w:t>）是这么定义的：“大数据”是需要新处理模式才能具有更强的决策力、洞察发现力和流程优化能力来适应海量、高增长率和多样化的信息资产。</w:t>
            </w:r>
          </w:p>
          <w:p w14:paraId="1F6B9CA5" w14:textId="6216D66F" w:rsidR="00F8135D" w:rsidRDefault="002E032C">
            <w:pPr>
              <w:spacing w:line="360" w:lineRule="auto"/>
              <w:ind w:firstLineChars="200" w:firstLine="420"/>
              <w:rPr>
                <w:rFonts w:ascii="宋体" w:hAnsi="宋体"/>
                <w:szCs w:val="21"/>
              </w:rPr>
            </w:pPr>
            <w:r>
              <w:rPr>
                <w:rFonts w:ascii="宋体" w:hAnsi="宋体" w:hint="eastAsia"/>
                <w:szCs w:val="21"/>
              </w:rPr>
              <w:t>麦肯锡全球研究所给出的定义是：一种规模大到在获取、存储、管理、分析方面大大超出了传统数据库软件工具能力范围的数据集合，具有海量的数据规模、快速的数据流转、多样的数据类型和价值密度低四大特征。</w:t>
            </w:r>
          </w:p>
          <w:tbl>
            <w:tblPr>
              <w:tblW w:w="9769" w:type="dxa"/>
              <w:jc w:val="center"/>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Look w:val="0600" w:firstRow="0" w:lastRow="0" w:firstColumn="0" w:lastColumn="0" w:noHBand="1" w:noVBand="1"/>
            </w:tblPr>
            <w:tblGrid>
              <w:gridCol w:w="1770"/>
              <w:gridCol w:w="1786"/>
              <w:gridCol w:w="1866"/>
              <w:gridCol w:w="1549"/>
              <w:gridCol w:w="2798"/>
            </w:tblGrid>
            <w:tr w:rsidR="002E032C" w:rsidRPr="00A1759B" w14:paraId="5DAB2641" w14:textId="77777777" w:rsidTr="00444A70">
              <w:trPr>
                <w:trHeight w:val="478"/>
                <w:jc w:val="center"/>
              </w:trPr>
              <w:tc>
                <w:tcPr>
                  <w:tcW w:w="1770" w:type="dxa"/>
                  <w:shd w:val="clear" w:color="auto" w:fill="D0DBF0"/>
                  <w:hideMark/>
                </w:tcPr>
                <w:p w14:paraId="6045419C" w14:textId="77777777" w:rsidR="002E032C" w:rsidRPr="00E060A2" w:rsidRDefault="002E032C" w:rsidP="002E032C">
                  <w:pPr>
                    <w:spacing w:line="360" w:lineRule="auto"/>
                    <w:jc w:val="center"/>
                    <w:rPr>
                      <w:rFonts w:ascii="宋体" w:hAnsi="宋体"/>
                      <w:szCs w:val="21"/>
                    </w:rPr>
                  </w:pPr>
                  <w:r w:rsidRPr="00A1759B">
                    <w:rPr>
                      <w:rFonts w:ascii="宋体" w:hAnsi="宋体" w:hint="eastAsia"/>
                      <w:b/>
                      <w:bCs/>
                      <w:szCs w:val="21"/>
                    </w:rPr>
                    <w:lastRenderedPageBreak/>
                    <w:t>信息化浪潮</w:t>
                  </w:r>
                </w:p>
              </w:tc>
              <w:tc>
                <w:tcPr>
                  <w:tcW w:w="1786" w:type="dxa"/>
                  <w:shd w:val="clear" w:color="auto" w:fill="D0DBF0"/>
                  <w:hideMark/>
                </w:tcPr>
                <w:p w14:paraId="5BF2D496" w14:textId="77777777" w:rsidR="002E032C" w:rsidRPr="00E060A2" w:rsidRDefault="002E032C" w:rsidP="002E032C">
                  <w:pPr>
                    <w:spacing w:line="360" w:lineRule="auto"/>
                    <w:ind w:firstLine="425"/>
                    <w:jc w:val="center"/>
                    <w:rPr>
                      <w:rFonts w:ascii="宋体" w:hAnsi="宋体"/>
                      <w:szCs w:val="21"/>
                    </w:rPr>
                  </w:pPr>
                  <w:r w:rsidRPr="00A1759B">
                    <w:rPr>
                      <w:rFonts w:ascii="宋体" w:hAnsi="宋体" w:hint="eastAsia"/>
                      <w:b/>
                      <w:bCs/>
                      <w:szCs w:val="21"/>
                    </w:rPr>
                    <w:t>发生时间</w:t>
                  </w:r>
                </w:p>
              </w:tc>
              <w:tc>
                <w:tcPr>
                  <w:tcW w:w="1866" w:type="dxa"/>
                  <w:shd w:val="clear" w:color="auto" w:fill="D0DBF0"/>
                  <w:hideMark/>
                </w:tcPr>
                <w:p w14:paraId="0DD2734F" w14:textId="77777777" w:rsidR="002E032C" w:rsidRPr="00E060A2" w:rsidRDefault="002E032C" w:rsidP="002E032C">
                  <w:pPr>
                    <w:spacing w:line="360" w:lineRule="auto"/>
                    <w:jc w:val="center"/>
                    <w:rPr>
                      <w:rFonts w:ascii="宋体" w:hAnsi="宋体"/>
                      <w:szCs w:val="21"/>
                    </w:rPr>
                  </w:pPr>
                  <w:r w:rsidRPr="00A1759B">
                    <w:rPr>
                      <w:rFonts w:ascii="宋体" w:hAnsi="宋体" w:hint="eastAsia"/>
                      <w:b/>
                      <w:bCs/>
                      <w:szCs w:val="21"/>
                    </w:rPr>
                    <w:t>标志</w:t>
                  </w:r>
                </w:p>
              </w:tc>
              <w:tc>
                <w:tcPr>
                  <w:tcW w:w="1549" w:type="dxa"/>
                  <w:shd w:val="clear" w:color="auto" w:fill="D0DBF0"/>
                  <w:hideMark/>
                </w:tcPr>
                <w:p w14:paraId="5D9E57FE" w14:textId="77777777" w:rsidR="002E032C" w:rsidRPr="00E060A2" w:rsidRDefault="002E032C" w:rsidP="002E032C">
                  <w:pPr>
                    <w:spacing w:line="360" w:lineRule="auto"/>
                    <w:jc w:val="center"/>
                    <w:rPr>
                      <w:rFonts w:ascii="宋体" w:hAnsi="宋体"/>
                      <w:szCs w:val="21"/>
                    </w:rPr>
                  </w:pPr>
                  <w:r w:rsidRPr="00A1759B">
                    <w:rPr>
                      <w:rFonts w:ascii="宋体" w:hAnsi="宋体" w:hint="eastAsia"/>
                      <w:b/>
                      <w:bCs/>
                      <w:szCs w:val="21"/>
                    </w:rPr>
                    <w:t>解决问题</w:t>
                  </w:r>
                </w:p>
              </w:tc>
              <w:tc>
                <w:tcPr>
                  <w:tcW w:w="2798" w:type="dxa"/>
                  <w:shd w:val="clear" w:color="auto" w:fill="D0DBF0"/>
                  <w:hideMark/>
                </w:tcPr>
                <w:p w14:paraId="1EA29141" w14:textId="77777777" w:rsidR="002E032C" w:rsidRPr="00E060A2" w:rsidRDefault="002E032C" w:rsidP="002E032C">
                  <w:pPr>
                    <w:spacing w:line="360" w:lineRule="auto"/>
                    <w:ind w:firstLine="425"/>
                    <w:jc w:val="center"/>
                    <w:rPr>
                      <w:rFonts w:ascii="宋体" w:hAnsi="宋体"/>
                      <w:szCs w:val="21"/>
                    </w:rPr>
                  </w:pPr>
                  <w:r w:rsidRPr="00A1759B">
                    <w:rPr>
                      <w:rFonts w:ascii="宋体" w:hAnsi="宋体" w:hint="eastAsia"/>
                      <w:b/>
                      <w:bCs/>
                      <w:szCs w:val="21"/>
                    </w:rPr>
                    <w:t>代表企业</w:t>
                  </w:r>
                </w:p>
              </w:tc>
            </w:tr>
            <w:tr w:rsidR="002E032C" w:rsidRPr="00A1759B" w14:paraId="37C47954" w14:textId="77777777" w:rsidTr="00444A70">
              <w:trPr>
                <w:trHeight w:val="826"/>
                <w:jc w:val="center"/>
              </w:trPr>
              <w:tc>
                <w:tcPr>
                  <w:tcW w:w="1770" w:type="dxa"/>
                  <w:shd w:val="clear" w:color="auto" w:fill="D0DBF0"/>
                  <w:hideMark/>
                </w:tcPr>
                <w:p w14:paraId="09E77BEF"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第一次浪潮</w:t>
                  </w:r>
                </w:p>
              </w:tc>
              <w:tc>
                <w:tcPr>
                  <w:tcW w:w="1786" w:type="dxa"/>
                  <w:shd w:val="clear" w:color="auto" w:fill="D0DBF0"/>
                  <w:hideMark/>
                </w:tcPr>
                <w:p w14:paraId="108A3E05" w14:textId="77777777" w:rsidR="002E032C" w:rsidRPr="00E060A2" w:rsidRDefault="002E032C" w:rsidP="002E032C">
                  <w:pPr>
                    <w:spacing w:line="360" w:lineRule="auto"/>
                    <w:jc w:val="center"/>
                    <w:rPr>
                      <w:rFonts w:ascii="宋体" w:hAnsi="宋体"/>
                      <w:szCs w:val="21"/>
                    </w:rPr>
                  </w:pPr>
                  <w:r w:rsidRPr="00E060A2">
                    <w:rPr>
                      <w:rFonts w:ascii="宋体" w:hAnsi="宋体"/>
                      <w:szCs w:val="21"/>
                    </w:rPr>
                    <w:t>1980年前后</w:t>
                  </w:r>
                </w:p>
              </w:tc>
              <w:tc>
                <w:tcPr>
                  <w:tcW w:w="1866" w:type="dxa"/>
                  <w:shd w:val="clear" w:color="auto" w:fill="D0DBF0"/>
                  <w:hideMark/>
                </w:tcPr>
                <w:p w14:paraId="2279F027"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个人计算机</w:t>
                  </w:r>
                </w:p>
              </w:tc>
              <w:tc>
                <w:tcPr>
                  <w:tcW w:w="1549" w:type="dxa"/>
                  <w:shd w:val="clear" w:color="auto" w:fill="D0DBF0"/>
                  <w:hideMark/>
                </w:tcPr>
                <w:p w14:paraId="3AFED3B2"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信息处理</w:t>
                  </w:r>
                </w:p>
              </w:tc>
              <w:tc>
                <w:tcPr>
                  <w:tcW w:w="2798" w:type="dxa"/>
                  <w:shd w:val="clear" w:color="auto" w:fill="D0DBF0"/>
                  <w:hideMark/>
                </w:tcPr>
                <w:p w14:paraId="5D0C3119" w14:textId="77777777" w:rsidR="002E032C" w:rsidRPr="00E060A2" w:rsidRDefault="002E032C" w:rsidP="002E032C">
                  <w:pPr>
                    <w:spacing w:line="360" w:lineRule="auto"/>
                    <w:jc w:val="center"/>
                    <w:rPr>
                      <w:rFonts w:ascii="宋体" w:hAnsi="宋体"/>
                      <w:szCs w:val="21"/>
                    </w:rPr>
                  </w:pPr>
                  <w:r w:rsidRPr="00E060A2">
                    <w:rPr>
                      <w:rFonts w:ascii="宋体" w:hAnsi="宋体"/>
                      <w:szCs w:val="21"/>
                    </w:rPr>
                    <w:t>Intel、AMD、IBM、苹果、微软、联想、戴尔、惠普等</w:t>
                  </w:r>
                </w:p>
              </w:tc>
            </w:tr>
            <w:tr w:rsidR="002E032C" w:rsidRPr="00A1759B" w14:paraId="3A6B244C" w14:textId="77777777" w:rsidTr="00444A70">
              <w:trPr>
                <w:trHeight w:val="943"/>
                <w:jc w:val="center"/>
              </w:trPr>
              <w:tc>
                <w:tcPr>
                  <w:tcW w:w="1770" w:type="dxa"/>
                  <w:shd w:val="clear" w:color="auto" w:fill="D0DBF0"/>
                  <w:hideMark/>
                </w:tcPr>
                <w:p w14:paraId="076F5EEA"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第二次浪潮</w:t>
                  </w:r>
                </w:p>
              </w:tc>
              <w:tc>
                <w:tcPr>
                  <w:tcW w:w="1786" w:type="dxa"/>
                  <w:shd w:val="clear" w:color="auto" w:fill="D0DBF0"/>
                  <w:hideMark/>
                </w:tcPr>
                <w:p w14:paraId="5698F0DA" w14:textId="77777777" w:rsidR="002E032C" w:rsidRPr="00E060A2" w:rsidRDefault="002E032C" w:rsidP="002E032C">
                  <w:pPr>
                    <w:spacing w:line="360" w:lineRule="auto"/>
                    <w:jc w:val="center"/>
                    <w:rPr>
                      <w:rFonts w:ascii="宋体" w:hAnsi="宋体"/>
                      <w:szCs w:val="21"/>
                    </w:rPr>
                  </w:pPr>
                  <w:r w:rsidRPr="00E060A2">
                    <w:rPr>
                      <w:rFonts w:ascii="宋体" w:hAnsi="宋体"/>
                      <w:szCs w:val="21"/>
                    </w:rPr>
                    <w:t>1995年前后</w:t>
                  </w:r>
                </w:p>
              </w:tc>
              <w:tc>
                <w:tcPr>
                  <w:tcW w:w="1866" w:type="dxa"/>
                  <w:shd w:val="clear" w:color="auto" w:fill="D0DBF0"/>
                  <w:hideMark/>
                </w:tcPr>
                <w:p w14:paraId="445CBDBA"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互联网</w:t>
                  </w:r>
                </w:p>
              </w:tc>
              <w:tc>
                <w:tcPr>
                  <w:tcW w:w="1549" w:type="dxa"/>
                  <w:shd w:val="clear" w:color="auto" w:fill="D0DBF0"/>
                  <w:hideMark/>
                </w:tcPr>
                <w:p w14:paraId="34E75CF1"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信息传输</w:t>
                  </w:r>
                </w:p>
              </w:tc>
              <w:tc>
                <w:tcPr>
                  <w:tcW w:w="2798" w:type="dxa"/>
                  <w:shd w:val="clear" w:color="auto" w:fill="D0DBF0"/>
                  <w:hideMark/>
                </w:tcPr>
                <w:p w14:paraId="2AE55142"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雅虎、谷歌、阿里巴巴、百度、腾讯等</w:t>
                  </w:r>
                </w:p>
              </w:tc>
            </w:tr>
            <w:tr w:rsidR="002E032C" w:rsidRPr="00A1759B" w14:paraId="699BB937" w14:textId="77777777" w:rsidTr="00444A70">
              <w:trPr>
                <w:trHeight w:val="945"/>
                <w:jc w:val="center"/>
              </w:trPr>
              <w:tc>
                <w:tcPr>
                  <w:tcW w:w="1770" w:type="dxa"/>
                  <w:shd w:val="clear" w:color="auto" w:fill="D0DBF0"/>
                  <w:hideMark/>
                </w:tcPr>
                <w:p w14:paraId="3B5C50D9"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第三次浪潮</w:t>
                  </w:r>
                </w:p>
              </w:tc>
              <w:tc>
                <w:tcPr>
                  <w:tcW w:w="1786" w:type="dxa"/>
                  <w:shd w:val="clear" w:color="auto" w:fill="D0DBF0"/>
                  <w:hideMark/>
                </w:tcPr>
                <w:p w14:paraId="5F967B7B" w14:textId="77777777" w:rsidR="002E032C" w:rsidRPr="00E060A2" w:rsidRDefault="002E032C" w:rsidP="002E032C">
                  <w:pPr>
                    <w:spacing w:line="360" w:lineRule="auto"/>
                    <w:jc w:val="center"/>
                    <w:rPr>
                      <w:rFonts w:ascii="宋体" w:hAnsi="宋体"/>
                      <w:szCs w:val="21"/>
                    </w:rPr>
                  </w:pPr>
                  <w:r w:rsidRPr="00E060A2">
                    <w:rPr>
                      <w:rFonts w:ascii="宋体" w:hAnsi="宋体"/>
                      <w:szCs w:val="21"/>
                    </w:rPr>
                    <w:t>2010年前后</w:t>
                  </w:r>
                </w:p>
              </w:tc>
              <w:tc>
                <w:tcPr>
                  <w:tcW w:w="1866" w:type="dxa"/>
                  <w:shd w:val="clear" w:color="auto" w:fill="D0DBF0"/>
                  <w:hideMark/>
                </w:tcPr>
                <w:p w14:paraId="2B0C180B"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物联网、云计算和大数据</w:t>
                  </w:r>
                </w:p>
              </w:tc>
              <w:tc>
                <w:tcPr>
                  <w:tcW w:w="1549" w:type="dxa"/>
                  <w:shd w:val="clear" w:color="auto" w:fill="D0DBF0"/>
                  <w:hideMark/>
                </w:tcPr>
                <w:p w14:paraId="0A03293A" w14:textId="77777777" w:rsidR="002E032C" w:rsidRPr="00E060A2" w:rsidRDefault="002E032C" w:rsidP="002E032C">
                  <w:pPr>
                    <w:spacing w:line="360" w:lineRule="auto"/>
                    <w:jc w:val="center"/>
                    <w:rPr>
                      <w:rFonts w:ascii="宋体" w:hAnsi="宋体"/>
                      <w:szCs w:val="21"/>
                    </w:rPr>
                  </w:pPr>
                  <w:r w:rsidRPr="00E060A2">
                    <w:rPr>
                      <w:rFonts w:ascii="宋体" w:hAnsi="宋体" w:hint="eastAsia"/>
                      <w:szCs w:val="21"/>
                    </w:rPr>
                    <w:t>信息爆炸</w:t>
                  </w:r>
                </w:p>
              </w:tc>
              <w:tc>
                <w:tcPr>
                  <w:tcW w:w="2798" w:type="dxa"/>
                  <w:shd w:val="clear" w:color="auto" w:fill="D0DBF0"/>
                  <w:hideMark/>
                </w:tcPr>
                <w:p w14:paraId="365157A2" w14:textId="77777777" w:rsidR="002E032C" w:rsidRPr="00E060A2" w:rsidRDefault="002E032C" w:rsidP="002E032C">
                  <w:pPr>
                    <w:spacing w:line="360" w:lineRule="auto"/>
                    <w:jc w:val="center"/>
                    <w:rPr>
                      <w:rFonts w:ascii="宋体" w:hAnsi="宋体"/>
                      <w:szCs w:val="21"/>
                    </w:rPr>
                  </w:pPr>
                  <w:r w:rsidRPr="00E060A2">
                    <w:rPr>
                      <w:rFonts w:ascii="宋体" w:hAnsi="宋体"/>
                      <w:szCs w:val="21"/>
                    </w:rPr>
                    <w:t>Facebook</w:t>
                  </w:r>
                  <w:r w:rsidRPr="00E060A2">
                    <w:rPr>
                      <w:rFonts w:ascii="宋体" w:hAnsi="宋体" w:hint="eastAsia"/>
                      <w:szCs w:val="21"/>
                    </w:rPr>
                    <w:t>、亚马逊、美团、今日头条、滴滴</w:t>
                  </w:r>
                </w:p>
              </w:tc>
            </w:tr>
          </w:tbl>
          <w:p w14:paraId="212D41E2" w14:textId="77777777" w:rsidR="002E032C" w:rsidRPr="002E032C" w:rsidRDefault="002E032C">
            <w:pPr>
              <w:spacing w:line="360" w:lineRule="auto"/>
              <w:ind w:firstLineChars="200" w:firstLine="420"/>
              <w:rPr>
                <w:rFonts w:ascii="宋体" w:hAnsi="宋体" w:hint="eastAsia"/>
                <w:szCs w:val="21"/>
              </w:rPr>
            </w:pPr>
          </w:p>
          <w:p w14:paraId="7E651E95" w14:textId="77777777" w:rsidR="00F8135D" w:rsidRDefault="002E032C">
            <w:pPr>
              <w:spacing w:line="360" w:lineRule="auto"/>
              <w:ind w:firstLineChars="200" w:firstLine="420"/>
              <w:rPr>
                <w:rFonts w:ascii="宋体" w:hAnsi="宋体"/>
                <w:szCs w:val="21"/>
              </w:rPr>
            </w:pPr>
            <w:r>
              <w:rPr>
                <w:rFonts w:ascii="宋体" w:hAnsi="宋体" w:hint="eastAsia"/>
                <w:szCs w:val="21"/>
              </w:rPr>
              <w:t>数据是事实或观察的结果，是对客观事物的逻辑归纳，是用来表示客观事物的未加工的原材料。数据可以是声音、图像等连续的值，称为模拟数据；也可以符号、文字等离散的值，称为数字数据。</w:t>
            </w:r>
          </w:p>
          <w:p w14:paraId="085346A0" w14:textId="4DAC657A" w:rsidR="00F8135D" w:rsidRDefault="002E032C">
            <w:pPr>
              <w:spacing w:line="360" w:lineRule="auto"/>
              <w:ind w:firstLineChars="200" w:firstLine="420"/>
              <w:rPr>
                <w:rFonts w:ascii="宋体" w:hAnsi="宋体"/>
                <w:szCs w:val="21"/>
              </w:rPr>
            </w:pPr>
            <w:r>
              <w:rPr>
                <w:rFonts w:ascii="宋体" w:hAnsi="宋体" w:hint="eastAsia"/>
                <w:szCs w:val="21"/>
              </w:rPr>
              <w:t>而数据集</w:t>
            </w:r>
            <w:r>
              <w:rPr>
                <w:rFonts w:ascii="宋体" w:hAnsi="宋体" w:hint="eastAsia"/>
                <w:szCs w:val="21"/>
              </w:rPr>
              <w:t>，也称为资料集、数据集合或资料集合，是指由数据所组成的集合。</w:t>
            </w:r>
          </w:p>
          <w:p w14:paraId="69BDCE10" w14:textId="6329FD14" w:rsidR="002E032C" w:rsidRPr="002E032C" w:rsidRDefault="002E032C" w:rsidP="002E032C">
            <w:pPr>
              <w:spacing w:line="360" w:lineRule="auto"/>
              <w:ind w:firstLine="425"/>
              <w:rPr>
                <w:rFonts w:ascii="宋体" w:hAnsi="宋体" w:hint="eastAsia"/>
                <w:szCs w:val="21"/>
              </w:rPr>
            </w:pPr>
            <w:r w:rsidRPr="00E060A2">
              <w:rPr>
                <w:rFonts w:ascii="宋体" w:hAnsi="宋体" w:hint="eastAsia"/>
                <w:szCs w:val="21"/>
              </w:rPr>
              <w:t>数据产生方式的变革促成大数据时代的来临</w:t>
            </w:r>
            <w:r>
              <w:rPr>
                <w:rFonts w:ascii="宋体" w:hAnsi="宋体" w:hint="eastAsia"/>
                <w:szCs w:val="21"/>
              </w:rPr>
              <w:t>。第一阶段是运营式系统阶段，数据库的出现使得数据管理的复杂程度大大降低，数据旺旺伴随着一定的运营活动而产生并记录在数据库中，数据的产生方式是被动的；第二阶段是用户原创内容阶段，数据爆发产生与Web2.</w:t>
            </w:r>
            <w:r>
              <w:rPr>
                <w:rFonts w:ascii="宋体" w:hAnsi="宋体"/>
                <w:szCs w:val="21"/>
              </w:rPr>
              <w:t>0</w:t>
            </w:r>
            <w:r>
              <w:rPr>
                <w:rFonts w:ascii="宋体" w:hAnsi="宋体" w:hint="eastAsia"/>
                <w:szCs w:val="21"/>
              </w:rPr>
              <w:t>时代，而Web2.</w:t>
            </w:r>
            <w:r>
              <w:rPr>
                <w:rFonts w:ascii="宋体" w:hAnsi="宋体"/>
                <w:szCs w:val="21"/>
              </w:rPr>
              <w:t>0</w:t>
            </w:r>
            <w:r>
              <w:rPr>
                <w:rFonts w:ascii="宋体" w:hAnsi="宋体" w:hint="eastAsia"/>
                <w:szCs w:val="21"/>
              </w:rPr>
              <w:t>最重要的标志便是用户原创内容，智能手机等移动设备加速内容的产生，数据的产生方式是主动的；第三阶段是感知式系统阶段，感知式系统的广泛使用、人类社会数据量第三次大的飞跃，最终导致了大数据的产生。</w:t>
            </w:r>
          </w:p>
          <w:tbl>
            <w:tblPr>
              <w:tblW w:w="9869" w:type="dxa"/>
              <w:jc w:val="center"/>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Look w:val="0600" w:firstRow="0" w:lastRow="0" w:firstColumn="0" w:lastColumn="0" w:noHBand="1" w:noVBand="1"/>
            </w:tblPr>
            <w:tblGrid>
              <w:gridCol w:w="1432"/>
              <w:gridCol w:w="1547"/>
              <w:gridCol w:w="6890"/>
            </w:tblGrid>
            <w:tr w:rsidR="002E032C" w:rsidRPr="00A1759B" w14:paraId="6B6D96D5" w14:textId="77777777" w:rsidTr="00444A70">
              <w:trPr>
                <w:trHeight w:val="409"/>
                <w:jc w:val="center"/>
              </w:trPr>
              <w:tc>
                <w:tcPr>
                  <w:tcW w:w="1432" w:type="dxa"/>
                  <w:shd w:val="clear" w:color="auto" w:fill="D0DBF0"/>
                  <w:hideMark/>
                </w:tcPr>
                <w:p w14:paraId="20490DFE" w14:textId="77777777" w:rsidR="002E032C" w:rsidRPr="00A1759B" w:rsidRDefault="002E032C" w:rsidP="002E032C">
                  <w:pPr>
                    <w:spacing w:line="360" w:lineRule="auto"/>
                    <w:ind w:firstLine="425"/>
                    <w:rPr>
                      <w:rFonts w:ascii="宋体" w:eastAsia="等线 Light" w:hAnsi="宋体"/>
                      <w:color w:val="000000"/>
                      <w:sz w:val="20"/>
                      <w:szCs w:val="20"/>
                    </w:rPr>
                  </w:pPr>
                  <w:r w:rsidRPr="00A1759B">
                    <w:rPr>
                      <w:rFonts w:ascii="宋体" w:eastAsia="等线 Light" w:hAnsi="宋体" w:hint="eastAsia"/>
                      <w:b/>
                      <w:bCs/>
                      <w:color w:val="000000"/>
                      <w:sz w:val="20"/>
                      <w:szCs w:val="20"/>
                    </w:rPr>
                    <w:t>阶段</w:t>
                  </w:r>
                </w:p>
              </w:tc>
              <w:tc>
                <w:tcPr>
                  <w:tcW w:w="1547" w:type="dxa"/>
                  <w:shd w:val="clear" w:color="auto" w:fill="D0DBF0"/>
                  <w:hideMark/>
                </w:tcPr>
                <w:p w14:paraId="2DAA8F1C" w14:textId="77777777" w:rsidR="002E032C" w:rsidRPr="00A1759B" w:rsidRDefault="002E032C" w:rsidP="002E032C">
                  <w:pPr>
                    <w:spacing w:line="360" w:lineRule="auto"/>
                    <w:ind w:firstLine="425"/>
                    <w:rPr>
                      <w:rFonts w:ascii="宋体" w:eastAsia="等线 Light" w:hAnsi="宋体"/>
                      <w:color w:val="000000"/>
                      <w:sz w:val="20"/>
                      <w:szCs w:val="20"/>
                    </w:rPr>
                  </w:pPr>
                  <w:r w:rsidRPr="00A1759B">
                    <w:rPr>
                      <w:rFonts w:ascii="宋体" w:eastAsia="等线 Light" w:hAnsi="宋体" w:hint="eastAsia"/>
                      <w:b/>
                      <w:bCs/>
                      <w:color w:val="000000"/>
                      <w:sz w:val="20"/>
                      <w:szCs w:val="20"/>
                    </w:rPr>
                    <w:t>时间</w:t>
                  </w:r>
                </w:p>
              </w:tc>
              <w:tc>
                <w:tcPr>
                  <w:tcW w:w="6890" w:type="dxa"/>
                  <w:shd w:val="clear" w:color="auto" w:fill="D0DBF0"/>
                  <w:hideMark/>
                </w:tcPr>
                <w:p w14:paraId="0340E3BE" w14:textId="77777777" w:rsidR="002E032C" w:rsidRPr="00A1759B" w:rsidRDefault="002E032C" w:rsidP="002E032C">
                  <w:pPr>
                    <w:spacing w:line="360" w:lineRule="auto"/>
                    <w:ind w:firstLine="425"/>
                    <w:rPr>
                      <w:rFonts w:ascii="宋体" w:eastAsia="等线 Light" w:hAnsi="宋体"/>
                      <w:color w:val="000000"/>
                      <w:sz w:val="20"/>
                      <w:szCs w:val="20"/>
                    </w:rPr>
                  </w:pPr>
                  <w:r w:rsidRPr="00A1759B">
                    <w:rPr>
                      <w:rFonts w:ascii="宋体" w:eastAsia="等线 Light" w:hAnsi="宋体" w:hint="eastAsia"/>
                      <w:b/>
                      <w:bCs/>
                      <w:color w:val="000000"/>
                      <w:sz w:val="20"/>
                      <w:szCs w:val="20"/>
                    </w:rPr>
                    <w:t>内容</w:t>
                  </w:r>
                </w:p>
              </w:tc>
            </w:tr>
            <w:tr w:rsidR="002E032C" w:rsidRPr="00A1759B" w14:paraId="7FE21944" w14:textId="77777777" w:rsidTr="00444A70">
              <w:trPr>
                <w:trHeight w:val="989"/>
                <w:jc w:val="center"/>
              </w:trPr>
              <w:tc>
                <w:tcPr>
                  <w:tcW w:w="1432" w:type="dxa"/>
                  <w:shd w:val="clear" w:color="auto" w:fill="D0DBF0"/>
                  <w:hideMark/>
                </w:tcPr>
                <w:p w14:paraId="66406D07" w14:textId="77777777" w:rsidR="002E032C" w:rsidRPr="00A1759B" w:rsidRDefault="002E032C" w:rsidP="002E032C">
                  <w:pPr>
                    <w:spacing w:line="360" w:lineRule="auto"/>
                    <w:jc w:val="center"/>
                    <w:rPr>
                      <w:rFonts w:ascii="宋体" w:eastAsia="等线 Light" w:hAnsi="宋体"/>
                      <w:color w:val="000000"/>
                      <w:sz w:val="20"/>
                      <w:szCs w:val="20"/>
                    </w:rPr>
                  </w:pPr>
                  <w:r w:rsidRPr="00A1759B">
                    <w:rPr>
                      <w:rFonts w:ascii="宋体" w:eastAsia="等线 Light" w:hAnsi="宋体" w:hint="eastAsia"/>
                      <w:color w:val="000000"/>
                      <w:sz w:val="20"/>
                      <w:szCs w:val="20"/>
                    </w:rPr>
                    <w:t>萌芽期</w:t>
                  </w:r>
                </w:p>
              </w:tc>
              <w:tc>
                <w:tcPr>
                  <w:tcW w:w="1547" w:type="dxa"/>
                  <w:shd w:val="clear" w:color="auto" w:fill="D0DBF0"/>
                  <w:hideMark/>
                </w:tcPr>
                <w:p w14:paraId="50A39BDB" w14:textId="77777777" w:rsidR="002E032C" w:rsidRPr="00A1759B" w:rsidRDefault="002E032C" w:rsidP="002E032C">
                  <w:pPr>
                    <w:spacing w:line="360" w:lineRule="auto"/>
                    <w:jc w:val="center"/>
                    <w:rPr>
                      <w:rFonts w:ascii="宋体" w:eastAsia="等线 Light" w:hAnsi="宋体"/>
                      <w:color w:val="000000"/>
                      <w:sz w:val="20"/>
                      <w:szCs w:val="20"/>
                    </w:rPr>
                  </w:pPr>
                  <w:r w:rsidRPr="00A1759B">
                    <w:rPr>
                      <w:rFonts w:ascii="宋体" w:eastAsia="等线 Light" w:hAnsi="宋体" w:hint="eastAsia"/>
                      <w:color w:val="000000"/>
                      <w:sz w:val="20"/>
                      <w:szCs w:val="20"/>
                    </w:rPr>
                    <w:t>上世纪</w:t>
                  </w:r>
                  <w:r w:rsidRPr="00A1759B">
                    <w:rPr>
                      <w:rFonts w:ascii="宋体" w:eastAsia="等线 Light" w:hAnsi="宋体" w:hint="eastAsia"/>
                      <w:color w:val="000000"/>
                      <w:sz w:val="20"/>
                      <w:szCs w:val="20"/>
                    </w:rPr>
                    <w:t>90</w:t>
                  </w:r>
                  <w:r w:rsidRPr="00A1759B">
                    <w:rPr>
                      <w:rFonts w:ascii="宋体" w:eastAsia="等线 Light" w:hAnsi="宋体" w:hint="eastAsia"/>
                      <w:color w:val="000000"/>
                      <w:sz w:val="20"/>
                      <w:szCs w:val="20"/>
                    </w:rPr>
                    <w:t>年代至本世纪初</w:t>
                  </w:r>
                </w:p>
              </w:tc>
              <w:tc>
                <w:tcPr>
                  <w:tcW w:w="6890" w:type="dxa"/>
                  <w:shd w:val="clear" w:color="auto" w:fill="D0DBF0"/>
                  <w:hideMark/>
                </w:tcPr>
                <w:p w14:paraId="2F9EF322" w14:textId="77777777" w:rsidR="002E032C" w:rsidRPr="00A1759B" w:rsidRDefault="002E032C" w:rsidP="002E032C">
                  <w:pPr>
                    <w:spacing w:line="360" w:lineRule="auto"/>
                    <w:jc w:val="left"/>
                    <w:rPr>
                      <w:rFonts w:ascii="宋体" w:eastAsia="等线 Light" w:hAnsi="宋体"/>
                      <w:color w:val="000000"/>
                      <w:sz w:val="20"/>
                      <w:szCs w:val="20"/>
                    </w:rPr>
                  </w:pPr>
                  <w:r w:rsidRPr="00A1759B">
                    <w:rPr>
                      <w:rFonts w:ascii="宋体" w:eastAsia="等线 Light" w:hAnsi="宋体" w:hint="eastAsia"/>
                      <w:color w:val="000000"/>
                      <w:sz w:val="20"/>
                      <w:szCs w:val="20"/>
                    </w:rPr>
                    <w:t>随着数据挖掘理论和数据库技术的逐步成熟，一批商业智能工具和知识管理技术开始被应用，如数据仓库、专家系统、知识管理系统等。</w:t>
                  </w:r>
                </w:p>
              </w:tc>
            </w:tr>
            <w:tr w:rsidR="002E032C" w:rsidRPr="00A1759B" w14:paraId="5C015382" w14:textId="77777777" w:rsidTr="00444A70">
              <w:trPr>
                <w:trHeight w:val="1418"/>
                <w:jc w:val="center"/>
              </w:trPr>
              <w:tc>
                <w:tcPr>
                  <w:tcW w:w="1432" w:type="dxa"/>
                  <w:shd w:val="clear" w:color="auto" w:fill="D0DBF0"/>
                  <w:hideMark/>
                </w:tcPr>
                <w:p w14:paraId="1FF05591" w14:textId="77777777" w:rsidR="002E032C" w:rsidRPr="00A1759B" w:rsidRDefault="002E032C" w:rsidP="002E032C">
                  <w:pPr>
                    <w:spacing w:line="360" w:lineRule="auto"/>
                    <w:jc w:val="center"/>
                    <w:rPr>
                      <w:rFonts w:ascii="宋体" w:eastAsia="等线 Light" w:hAnsi="宋体"/>
                      <w:color w:val="000000"/>
                      <w:sz w:val="20"/>
                      <w:szCs w:val="20"/>
                    </w:rPr>
                  </w:pPr>
                  <w:r w:rsidRPr="00A1759B">
                    <w:rPr>
                      <w:rFonts w:ascii="宋体" w:eastAsia="等线 Light" w:hAnsi="宋体" w:hint="eastAsia"/>
                      <w:color w:val="000000"/>
                      <w:sz w:val="20"/>
                      <w:szCs w:val="20"/>
                    </w:rPr>
                    <w:t>成熟期</w:t>
                  </w:r>
                </w:p>
              </w:tc>
              <w:tc>
                <w:tcPr>
                  <w:tcW w:w="1547" w:type="dxa"/>
                  <w:shd w:val="clear" w:color="auto" w:fill="D0DBF0"/>
                  <w:hideMark/>
                </w:tcPr>
                <w:p w14:paraId="620F6BEC" w14:textId="77777777" w:rsidR="002E032C" w:rsidRPr="00A1759B" w:rsidRDefault="002E032C" w:rsidP="002E032C">
                  <w:pPr>
                    <w:spacing w:line="360" w:lineRule="auto"/>
                    <w:jc w:val="center"/>
                    <w:rPr>
                      <w:rFonts w:ascii="宋体" w:eastAsia="等线 Light" w:hAnsi="宋体"/>
                      <w:color w:val="000000"/>
                      <w:sz w:val="20"/>
                      <w:szCs w:val="20"/>
                    </w:rPr>
                  </w:pPr>
                  <w:r w:rsidRPr="00A1759B">
                    <w:rPr>
                      <w:rFonts w:ascii="宋体" w:eastAsia="等线 Light" w:hAnsi="宋体" w:hint="eastAsia"/>
                      <w:color w:val="000000"/>
                      <w:sz w:val="20"/>
                      <w:szCs w:val="20"/>
                    </w:rPr>
                    <w:t>2</w:t>
                  </w:r>
                  <w:r w:rsidRPr="00A1759B">
                    <w:rPr>
                      <w:rFonts w:ascii="宋体" w:eastAsia="等线 Light" w:hAnsi="宋体"/>
                      <w:color w:val="000000"/>
                      <w:sz w:val="20"/>
                      <w:szCs w:val="20"/>
                    </w:rPr>
                    <w:t>1</w:t>
                  </w:r>
                  <w:r w:rsidRPr="00A1759B">
                    <w:rPr>
                      <w:rFonts w:ascii="宋体" w:eastAsia="等线 Light" w:hAnsi="宋体" w:hint="eastAsia"/>
                      <w:color w:val="000000"/>
                      <w:sz w:val="20"/>
                      <w:szCs w:val="20"/>
                    </w:rPr>
                    <w:t>世纪前十年</w:t>
                  </w:r>
                </w:p>
              </w:tc>
              <w:tc>
                <w:tcPr>
                  <w:tcW w:w="6890" w:type="dxa"/>
                  <w:shd w:val="clear" w:color="auto" w:fill="D0DBF0"/>
                  <w:hideMark/>
                </w:tcPr>
                <w:p w14:paraId="04AC2B2F" w14:textId="77777777" w:rsidR="002E032C" w:rsidRPr="00A1759B" w:rsidRDefault="002E032C" w:rsidP="002E032C">
                  <w:pPr>
                    <w:spacing w:line="360" w:lineRule="auto"/>
                    <w:jc w:val="left"/>
                    <w:rPr>
                      <w:rFonts w:ascii="宋体" w:eastAsia="等线 Light" w:hAnsi="宋体"/>
                      <w:color w:val="000000"/>
                      <w:sz w:val="20"/>
                      <w:szCs w:val="20"/>
                    </w:rPr>
                  </w:pPr>
                  <w:r w:rsidRPr="00A1759B">
                    <w:rPr>
                      <w:rFonts w:ascii="宋体" w:eastAsia="等线 Light" w:hAnsi="宋体"/>
                      <w:color w:val="000000"/>
                      <w:sz w:val="20"/>
                      <w:szCs w:val="20"/>
                    </w:rPr>
                    <w:t>Web2.0</w:t>
                  </w:r>
                  <w:r w:rsidRPr="00A1759B">
                    <w:rPr>
                      <w:rFonts w:ascii="宋体" w:eastAsia="等线 Light" w:hAnsi="宋体"/>
                      <w:color w:val="000000"/>
                      <w:sz w:val="20"/>
                      <w:szCs w:val="20"/>
                    </w:rPr>
                    <w:t>应用迅猛发展，非结构化数据大量产生，传统处理方法难以应对</w:t>
                  </w:r>
                  <w:r w:rsidRPr="00A1759B">
                    <w:rPr>
                      <w:rFonts w:ascii="宋体" w:eastAsia="等线 Light" w:hAnsi="宋体" w:hint="eastAsia"/>
                      <w:color w:val="000000"/>
                      <w:sz w:val="20"/>
                      <w:szCs w:val="20"/>
                    </w:rPr>
                    <w:t>，</w:t>
                  </w:r>
                  <w:r w:rsidRPr="00A1759B">
                    <w:rPr>
                      <w:rFonts w:ascii="宋体" w:eastAsia="等线 Light" w:hAnsi="宋体"/>
                      <w:color w:val="000000"/>
                      <w:sz w:val="20"/>
                      <w:szCs w:val="20"/>
                    </w:rPr>
                    <w:t>带动了大数据技术的快速突破，大数据解决方案逐渐走向成熟，形成了并行计算与分布式系统两大核心技术</w:t>
                  </w:r>
                  <w:r w:rsidRPr="00A1759B">
                    <w:rPr>
                      <w:rFonts w:ascii="宋体" w:eastAsia="等线 Light" w:hAnsi="宋体" w:hint="eastAsia"/>
                      <w:color w:val="000000"/>
                      <w:sz w:val="20"/>
                      <w:szCs w:val="20"/>
                    </w:rPr>
                    <w:t>。</w:t>
                  </w:r>
                </w:p>
              </w:tc>
            </w:tr>
            <w:tr w:rsidR="002E032C" w:rsidRPr="00A1759B" w14:paraId="0204AE5F" w14:textId="77777777" w:rsidTr="00444A70">
              <w:trPr>
                <w:trHeight w:val="719"/>
                <w:jc w:val="center"/>
              </w:trPr>
              <w:tc>
                <w:tcPr>
                  <w:tcW w:w="1432" w:type="dxa"/>
                  <w:shd w:val="clear" w:color="auto" w:fill="D0DBF0"/>
                  <w:hideMark/>
                </w:tcPr>
                <w:p w14:paraId="39ED8D3A" w14:textId="77777777" w:rsidR="002E032C" w:rsidRPr="00A1759B" w:rsidRDefault="002E032C" w:rsidP="002E032C">
                  <w:pPr>
                    <w:spacing w:line="360" w:lineRule="auto"/>
                    <w:jc w:val="center"/>
                    <w:rPr>
                      <w:rFonts w:ascii="宋体" w:eastAsia="等线 Light" w:hAnsi="宋体"/>
                      <w:color w:val="000000"/>
                      <w:sz w:val="20"/>
                      <w:szCs w:val="20"/>
                    </w:rPr>
                  </w:pPr>
                  <w:r w:rsidRPr="00A1759B">
                    <w:rPr>
                      <w:rFonts w:ascii="宋体" w:eastAsia="等线 Light" w:hAnsi="宋体" w:hint="eastAsia"/>
                      <w:color w:val="000000"/>
                      <w:sz w:val="20"/>
                      <w:szCs w:val="20"/>
                    </w:rPr>
                    <w:t>大规模应用期</w:t>
                  </w:r>
                </w:p>
              </w:tc>
              <w:tc>
                <w:tcPr>
                  <w:tcW w:w="1547" w:type="dxa"/>
                  <w:shd w:val="clear" w:color="auto" w:fill="D0DBF0"/>
                  <w:hideMark/>
                </w:tcPr>
                <w:p w14:paraId="694FAC3B" w14:textId="77777777" w:rsidR="002E032C" w:rsidRPr="00A1759B" w:rsidRDefault="002E032C" w:rsidP="002E032C">
                  <w:pPr>
                    <w:spacing w:line="360" w:lineRule="auto"/>
                    <w:jc w:val="center"/>
                    <w:rPr>
                      <w:rFonts w:ascii="宋体" w:eastAsia="等线 Light" w:hAnsi="宋体"/>
                      <w:color w:val="000000"/>
                      <w:sz w:val="20"/>
                      <w:szCs w:val="20"/>
                    </w:rPr>
                  </w:pPr>
                  <w:r w:rsidRPr="00A1759B">
                    <w:rPr>
                      <w:rFonts w:ascii="宋体" w:eastAsia="等线 Light" w:hAnsi="宋体"/>
                      <w:color w:val="000000"/>
                      <w:sz w:val="20"/>
                      <w:szCs w:val="20"/>
                    </w:rPr>
                    <w:t>2010</w:t>
                  </w:r>
                  <w:r w:rsidRPr="00A1759B">
                    <w:rPr>
                      <w:rFonts w:ascii="宋体" w:eastAsia="等线 Light" w:hAnsi="宋体"/>
                      <w:color w:val="000000"/>
                      <w:sz w:val="20"/>
                      <w:szCs w:val="20"/>
                    </w:rPr>
                    <w:t>年以后</w:t>
                  </w:r>
                </w:p>
              </w:tc>
              <w:tc>
                <w:tcPr>
                  <w:tcW w:w="6890" w:type="dxa"/>
                  <w:shd w:val="clear" w:color="auto" w:fill="D0DBF0"/>
                  <w:hideMark/>
                </w:tcPr>
                <w:p w14:paraId="308F3C2F" w14:textId="77777777" w:rsidR="002E032C" w:rsidRPr="00A1759B" w:rsidRDefault="002E032C" w:rsidP="002E032C">
                  <w:pPr>
                    <w:spacing w:line="360" w:lineRule="auto"/>
                    <w:jc w:val="left"/>
                    <w:rPr>
                      <w:rFonts w:ascii="宋体" w:eastAsia="等线 Light" w:hAnsi="宋体"/>
                      <w:color w:val="000000"/>
                      <w:sz w:val="20"/>
                      <w:szCs w:val="20"/>
                    </w:rPr>
                  </w:pPr>
                  <w:r w:rsidRPr="00A1759B">
                    <w:rPr>
                      <w:rFonts w:ascii="宋体" w:eastAsia="等线 Light" w:hAnsi="宋体" w:hint="eastAsia"/>
                      <w:color w:val="000000"/>
                      <w:sz w:val="20"/>
                      <w:szCs w:val="20"/>
                    </w:rPr>
                    <w:t>大数据应用渗透各行各业，数据驱动决策，信息社会智能化程度大幅提高。</w:t>
                  </w:r>
                </w:p>
              </w:tc>
            </w:tr>
          </w:tbl>
          <w:p w14:paraId="4307E0D4" w14:textId="77777777" w:rsidR="002E032C" w:rsidRPr="002E032C" w:rsidRDefault="002E032C">
            <w:pPr>
              <w:spacing w:line="360" w:lineRule="auto"/>
              <w:ind w:firstLineChars="200" w:firstLine="420"/>
              <w:rPr>
                <w:rFonts w:ascii="宋体" w:hAnsi="宋体" w:hint="eastAsia"/>
                <w:szCs w:val="21"/>
              </w:rPr>
            </w:pPr>
          </w:p>
          <w:p w14:paraId="7DC90B6A" w14:textId="77777777" w:rsidR="00F8135D" w:rsidRDefault="002E032C">
            <w:pPr>
              <w:spacing w:line="360" w:lineRule="auto"/>
              <w:rPr>
                <w:rFonts w:ascii="宋体" w:hAnsi="宋体"/>
                <w:szCs w:val="21"/>
              </w:rPr>
            </w:pPr>
            <w:r>
              <w:rPr>
                <w:rFonts w:ascii="宋体" w:hAnsi="宋体" w:hint="eastAsia"/>
                <w:szCs w:val="21"/>
              </w:rPr>
              <w:t>2.</w:t>
            </w:r>
            <w:r>
              <w:rPr>
                <w:rFonts w:hint="eastAsia"/>
              </w:rPr>
              <w:t>大数据的关键技术</w:t>
            </w:r>
          </w:p>
          <w:tbl>
            <w:tblPr>
              <w:tblW w:w="9588" w:type="dxa"/>
              <w:tblInd w:w="118" w:type="dxa"/>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Look w:val="0600" w:firstRow="0" w:lastRow="0" w:firstColumn="0" w:lastColumn="0" w:noHBand="1" w:noVBand="1"/>
            </w:tblPr>
            <w:tblGrid>
              <w:gridCol w:w="2199"/>
              <w:gridCol w:w="7389"/>
            </w:tblGrid>
            <w:tr w:rsidR="002E032C" w:rsidRPr="008379C0" w14:paraId="7D12CB52" w14:textId="77777777" w:rsidTr="00444A70">
              <w:trPr>
                <w:trHeight w:val="338"/>
              </w:trPr>
              <w:tc>
                <w:tcPr>
                  <w:tcW w:w="2199" w:type="dxa"/>
                  <w:shd w:val="clear" w:color="auto" w:fill="D0DBF0"/>
                  <w:hideMark/>
                </w:tcPr>
                <w:p w14:paraId="5C724379"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b/>
                      <w:bCs/>
                      <w:color w:val="000000"/>
                      <w:szCs w:val="21"/>
                    </w:rPr>
                    <w:t>技术层面</w:t>
                  </w:r>
                </w:p>
              </w:tc>
              <w:tc>
                <w:tcPr>
                  <w:tcW w:w="7389" w:type="dxa"/>
                  <w:shd w:val="clear" w:color="auto" w:fill="D0DBF0"/>
                  <w:hideMark/>
                </w:tcPr>
                <w:p w14:paraId="26935439"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b/>
                      <w:bCs/>
                      <w:color w:val="000000"/>
                      <w:szCs w:val="21"/>
                    </w:rPr>
                    <w:t>功能</w:t>
                  </w:r>
                </w:p>
              </w:tc>
            </w:tr>
            <w:tr w:rsidR="002E032C" w:rsidRPr="008379C0" w14:paraId="425AF741" w14:textId="77777777" w:rsidTr="00444A70">
              <w:trPr>
                <w:trHeight w:val="549"/>
              </w:trPr>
              <w:tc>
                <w:tcPr>
                  <w:tcW w:w="2199" w:type="dxa"/>
                  <w:shd w:val="clear" w:color="auto" w:fill="D0DBF0"/>
                  <w:hideMark/>
                </w:tcPr>
                <w:p w14:paraId="550F06F8"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color w:val="000000"/>
                      <w:szCs w:val="21"/>
                    </w:rPr>
                    <w:t>数据采集</w:t>
                  </w:r>
                </w:p>
              </w:tc>
              <w:tc>
                <w:tcPr>
                  <w:tcW w:w="7389" w:type="dxa"/>
                  <w:shd w:val="clear" w:color="auto" w:fill="D0DBF0"/>
                  <w:hideMark/>
                </w:tcPr>
                <w:p w14:paraId="3C8B2D70"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利用</w:t>
                  </w:r>
                  <w:r w:rsidRPr="00A1759B">
                    <w:rPr>
                      <w:rFonts w:ascii="宋体" w:eastAsia="等线 Light" w:hAnsi="宋体"/>
                      <w:color w:val="000000"/>
                      <w:szCs w:val="21"/>
                    </w:rPr>
                    <w:t>ETL</w:t>
                  </w:r>
                  <w:r w:rsidRPr="00A1759B">
                    <w:rPr>
                      <w:rFonts w:ascii="宋体" w:eastAsia="等线 Light" w:hAnsi="宋体" w:hint="eastAsia"/>
                      <w:color w:val="000000"/>
                      <w:szCs w:val="21"/>
                    </w:rPr>
                    <w:t>工具将分布的、异构数据源中的数据如关系数据、平面数据文件等，抽取到临时中间层后进行清洗、转换、集成，最后加载到数据仓库或数据集市中，成为联机分析处理、数据挖掘的基础；或者也可以把实时采集的数据作为</w:t>
                  </w:r>
                  <w:r w:rsidRPr="00A1759B">
                    <w:rPr>
                      <w:rFonts w:ascii="宋体" w:eastAsia="等线 Light" w:hAnsi="宋体" w:hint="eastAsia"/>
                      <w:color w:val="000000"/>
                      <w:szCs w:val="21"/>
                    </w:rPr>
                    <w:lastRenderedPageBreak/>
                    <w:t>流计算系统的输入，进行实时处理分析</w:t>
                  </w:r>
                </w:p>
              </w:tc>
            </w:tr>
            <w:tr w:rsidR="002E032C" w:rsidRPr="008379C0" w14:paraId="1EBCC1AE" w14:textId="77777777" w:rsidTr="00444A70">
              <w:trPr>
                <w:trHeight w:val="338"/>
              </w:trPr>
              <w:tc>
                <w:tcPr>
                  <w:tcW w:w="2199" w:type="dxa"/>
                  <w:shd w:val="clear" w:color="auto" w:fill="D0DBF0"/>
                  <w:hideMark/>
                </w:tcPr>
                <w:p w14:paraId="36CC6316"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color w:val="000000"/>
                      <w:szCs w:val="21"/>
                    </w:rPr>
                    <w:lastRenderedPageBreak/>
                    <w:t>数据存储和管理</w:t>
                  </w:r>
                </w:p>
              </w:tc>
              <w:tc>
                <w:tcPr>
                  <w:tcW w:w="7389" w:type="dxa"/>
                  <w:shd w:val="clear" w:color="auto" w:fill="D0DBF0"/>
                  <w:hideMark/>
                </w:tcPr>
                <w:p w14:paraId="5A02211A"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利用分布式文件系统、数据仓库、关系数据库、</w:t>
                  </w:r>
                  <w:r w:rsidRPr="00A1759B">
                    <w:rPr>
                      <w:rFonts w:ascii="宋体" w:eastAsia="等线 Light" w:hAnsi="宋体"/>
                      <w:color w:val="000000"/>
                      <w:szCs w:val="21"/>
                    </w:rPr>
                    <w:t>NoSQL</w:t>
                  </w:r>
                  <w:r w:rsidRPr="00A1759B">
                    <w:rPr>
                      <w:rFonts w:ascii="宋体" w:eastAsia="等线 Light" w:hAnsi="宋体" w:hint="eastAsia"/>
                      <w:color w:val="000000"/>
                      <w:szCs w:val="21"/>
                    </w:rPr>
                    <w:t>数据库、云数据库等，实现对结构化、半结构化和非结构化海量数据的存储和管理</w:t>
                  </w:r>
                </w:p>
              </w:tc>
            </w:tr>
            <w:tr w:rsidR="002E032C" w:rsidRPr="008379C0" w14:paraId="6C977F9F" w14:textId="77777777" w:rsidTr="00444A70">
              <w:trPr>
                <w:trHeight w:val="549"/>
              </w:trPr>
              <w:tc>
                <w:tcPr>
                  <w:tcW w:w="2199" w:type="dxa"/>
                  <w:shd w:val="clear" w:color="auto" w:fill="D0DBF0"/>
                  <w:hideMark/>
                </w:tcPr>
                <w:p w14:paraId="4A5F04E1"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color w:val="000000"/>
                      <w:szCs w:val="21"/>
                    </w:rPr>
                    <w:t>数据处理与分析</w:t>
                  </w:r>
                </w:p>
              </w:tc>
              <w:tc>
                <w:tcPr>
                  <w:tcW w:w="7389" w:type="dxa"/>
                  <w:shd w:val="clear" w:color="auto" w:fill="D0DBF0"/>
                  <w:hideMark/>
                </w:tcPr>
                <w:p w14:paraId="3A4B0F52"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利用分布式并行编程模型和计算框架，结合机器学习和数据挖掘算法，实现对海量数据的处理和分析；对分析结果进行可视化呈现，帮助人们更好地理解数据、分析数据</w:t>
                  </w:r>
                </w:p>
              </w:tc>
            </w:tr>
            <w:tr w:rsidR="002E032C" w:rsidRPr="008379C0" w14:paraId="2102A65E" w14:textId="77777777" w:rsidTr="00444A70">
              <w:trPr>
                <w:trHeight w:val="338"/>
              </w:trPr>
              <w:tc>
                <w:tcPr>
                  <w:tcW w:w="2199" w:type="dxa"/>
                  <w:shd w:val="clear" w:color="auto" w:fill="D0DBF0"/>
                  <w:hideMark/>
                </w:tcPr>
                <w:p w14:paraId="0B07F7DE"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color w:val="000000"/>
                      <w:szCs w:val="21"/>
                    </w:rPr>
                    <w:t>数据隐私和安全</w:t>
                  </w:r>
                </w:p>
              </w:tc>
              <w:tc>
                <w:tcPr>
                  <w:tcW w:w="7389" w:type="dxa"/>
                  <w:shd w:val="clear" w:color="auto" w:fill="D0DBF0"/>
                  <w:hideMark/>
                </w:tcPr>
                <w:p w14:paraId="4BBCB1ED"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在从大数据中挖掘潜在的巨大商业价值和学术价值的同时，构建隐私数据保护体系和数据安全体系，有效保护个人隐私和数据安全</w:t>
                  </w:r>
                </w:p>
              </w:tc>
            </w:tr>
          </w:tbl>
          <w:p w14:paraId="4DCBC730" w14:textId="77777777" w:rsidR="00F8135D" w:rsidRDefault="002E032C">
            <w:pPr>
              <w:spacing w:line="360" w:lineRule="auto"/>
              <w:rPr>
                <w:rFonts w:ascii="宋体" w:hAnsi="宋体"/>
                <w:szCs w:val="21"/>
              </w:rPr>
            </w:pPr>
            <w:r>
              <w:rPr>
                <w:rFonts w:ascii="宋体" w:hAnsi="宋体" w:hint="eastAsia"/>
                <w:szCs w:val="21"/>
              </w:rPr>
              <w:t>3.</w:t>
            </w:r>
            <w:r>
              <w:rPr>
                <w:rFonts w:ascii="宋体" w:hAnsi="宋体" w:hint="eastAsia"/>
                <w:szCs w:val="21"/>
              </w:rPr>
              <w:t>数据挖掘技术的产生</w:t>
            </w:r>
          </w:p>
          <w:p w14:paraId="1DA567AA" w14:textId="77777777" w:rsidR="00F8135D" w:rsidRDefault="002E032C">
            <w:pPr>
              <w:spacing w:line="360" w:lineRule="auto"/>
              <w:ind w:firstLineChars="200" w:firstLine="420"/>
              <w:rPr>
                <w:rFonts w:ascii="宋体" w:hAnsi="宋体"/>
                <w:szCs w:val="21"/>
              </w:rPr>
            </w:pPr>
            <w:r>
              <w:rPr>
                <w:rFonts w:ascii="宋体" w:hAnsi="宋体" w:hint="eastAsia"/>
                <w:szCs w:val="21"/>
              </w:rPr>
              <w:t>人们迫切希望对海量数据进行深入分析，发现和提取隐藏的信息，以便更好地利用这些数据。但仅仅通过数据库系统的录入、查询、统计等功能，是无法发现数据中的关系和规则，不仅无法根据现有数据预测未来的发展趋势，还缺乏挖掘数据背后隐藏知识的手段。在这样的条件下，数据挖掘技术应运而生。</w:t>
            </w:r>
          </w:p>
          <w:p w14:paraId="6D869575" w14:textId="77777777" w:rsidR="00F8135D" w:rsidRDefault="002E032C">
            <w:pPr>
              <w:spacing w:line="360" w:lineRule="auto"/>
              <w:rPr>
                <w:rFonts w:ascii="宋体" w:hAnsi="宋体"/>
                <w:szCs w:val="21"/>
              </w:rPr>
            </w:pPr>
            <w:r>
              <w:rPr>
                <w:rFonts w:ascii="宋体" w:hAnsi="宋体" w:hint="eastAsia"/>
                <w:szCs w:val="21"/>
              </w:rPr>
              <w:t>4.</w:t>
            </w:r>
            <w:r>
              <w:rPr>
                <w:rFonts w:ascii="宋体" w:hAnsi="宋体" w:hint="eastAsia"/>
                <w:szCs w:val="21"/>
              </w:rPr>
              <w:t>数据挖掘技术的应用</w:t>
            </w:r>
          </w:p>
          <w:p w14:paraId="5F20AC41" w14:textId="77777777" w:rsidR="00F8135D" w:rsidRDefault="002E032C">
            <w:pPr>
              <w:spacing w:line="360" w:lineRule="auto"/>
              <w:ind w:firstLineChars="200" w:firstLine="420"/>
              <w:rPr>
                <w:rFonts w:hAnsi="宋体"/>
                <w:szCs w:val="21"/>
              </w:rPr>
            </w:pPr>
            <w:r>
              <w:rPr>
                <w:rFonts w:hAnsi="宋体" w:hint="eastAsia"/>
                <w:szCs w:val="21"/>
              </w:rPr>
              <w:t>近年来，数据挖掘在信息产业界引起了极大的关注，主要原因是有大量数据可以广泛使用，迫切需要将这些数据转化为有用的信息和知识。所获得的信息和知识可广泛用于包括商务管理、生产控制、市场分析、工程设计和科学探索等各种应用。</w:t>
            </w:r>
          </w:p>
          <w:p w14:paraId="037D121C" w14:textId="77777777" w:rsidR="00F8135D" w:rsidRDefault="002E032C">
            <w:pPr>
              <w:spacing w:line="360" w:lineRule="auto"/>
              <w:ind w:firstLineChars="200" w:firstLine="420"/>
              <w:rPr>
                <w:rFonts w:ascii="宋体" w:hAnsi="宋体"/>
                <w:szCs w:val="21"/>
              </w:rPr>
            </w:pPr>
            <w:r>
              <w:rPr>
                <w:rFonts w:ascii="宋体" w:hAnsi="宋体" w:hint="eastAsia"/>
                <w:szCs w:val="21"/>
              </w:rPr>
              <w:t>例如：数据挖掘帮助</w:t>
            </w:r>
            <w:r>
              <w:rPr>
                <w:rFonts w:ascii="宋体" w:hAnsi="宋体" w:hint="eastAsia"/>
                <w:szCs w:val="21"/>
              </w:rPr>
              <w:t>Credilogros C</w:t>
            </w:r>
            <w:r>
              <w:rPr>
                <w:rFonts w:ascii="宋体" w:hAnsi="宋体" w:hint="eastAsia"/>
                <w:szCs w:val="21"/>
              </w:rPr>
              <w:t>í</w:t>
            </w:r>
            <w:r>
              <w:rPr>
                <w:rFonts w:ascii="宋体" w:hAnsi="宋体" w:hint="eastAsia"/>
                <w:szCs w:val="21"/>
              </w:rPr>
              <w:t>a Financiera S.A.</w:t>
            </w:r>
            <w:r>
              <w:rPr>
                <w:rFonts w:ascii="宋体" w:hAnsi="宋体" w:hint="eastAsia"/>
                <w:szCs w:val="21"/>
              </w:rPr>
              <w:t>改善客户信用评分。</w:t>
            </w:r>
          </w:p>
          <w:p w14:paraId="702C5D23" w14:textId="77777777" w:rsidR="00F8135D" w:rsidRDefault="002E032C">
            <w:pPr>
              <w:spacing w:line="360" w:lineRule="auto"/>
              <w:rPr>
                <w:rFonts w:ascii="宋体" w:hAnsi="宋体"/>
                <w:szCs w:val="21"/>
              </w:rPr>
            </w:pPr>
            <w:r>
              <w:rPr>
                <w:rFonts w:ascii="宋体" w:hAnsi="宋体" w:hint="eastAsia"/>
                <w:szCs w:val="21"/>
              </w:rPr>
              <w:t>5.</w:t>
            </w:r>
            <w:r>
              <w:rPr>
                <w:rFonts w:ascii="宋体" w:hAnsi="宋体" w:hint="eastAsia"/>
                <w:szCs w:val="21"/>
              </w:rPr>
              <w:t>数据分析方法</w:t>
            </w:r>
          </w:p>
          <w:p w14:paraId="70FE04EB" w14:textId="77777777" w:rsidR="00F8135D" w:rsidRDefault="002E032C">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）描述型分析：发生了什么？</w:t>
            </w:r>
          </w:p>
          <w:p w14:paraId="5C0F994A" w14:textId="77777777" w:rsidR="00F8135D" w:rsidRDefault="002E032C">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）诊断型分析：为什么会发生？</w:t>
            </w:r>
          </w:p>
          <w:p w14:paraId="5D7897B4" w14:textId="77777777" w:rsidR="00F8135D" w:rsidRDefault="002E032C">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）预测型分析：可能发生什么？</w:t>
            </w:r>
          </w:p>
          <w:p w14:paraId="7660BCD6" w14:textId="77777777" w:rsidR="00F8135D" w:rsidRDefault="002E032C">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4</w:t>
            </w:r>
            <w:r>
              <w:rPr>
                <w:rFonts w:ascii="宋体" w:hAnsi="宋体" w:hint="eastAsia"/>
                <w:szCs w:val="21"/>
              </w:rPr>
              <w:t>）指令型分析：需要做什么？</w:t>
            </w:r>
          </w:p>
          <w:p w14:paraId="783965E2" w14:textId="77777777" w:rsidR="00F8135D" w:rsidRDefault="002E032C">
            <w:pPr>
              <w:spacing w:line="360" w:lineRule="auto"/>
              <w:rPr>
                <w:rFonts w:ascii="宋体" w:hAnsi="宋体"/>
                <w:szCs w:val="21"/>
              </w:rPr>
            </w:pPr>
            <w:r>
              <w:rPr>
                <w:rFonts w:ascii="宋体" w:hAnsi="宋体" w:hint="eastAsia"/>
                <w:szCs w:val="21"/>
              </w:rPr>
              <w:t>6.</w:t>
            </w:r>
            <w:r>
              <w:rPr>
                <w:rFonts w:ascii="宋体" w:hAnsi="宋体"/>
                <w:szCs w:val="21"/>
              </w:rPr>
              <w:t>大数据技术在物流行业中的应用</w:t>
            </w:r>
          </w:p>
          <w:p w14:paraId="4D0690F4" w14:textId="77777777" w:rsidR="00F8135D" w:rsidRDefault="002E032C">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w:t>
            </w:r>
            <w:r>
              <w:rPr>
                <w:rFonts w:ascii="宋体" w:hAnsi="宋体" w:hint="eastAsia"/>
                <w:szCs w:val="21"/>
              </w:rPr>
              <w:t>大数据在物流决策中的应用</w:t>
            </w:r>
          </w:p>
          <w:p w14:paraId="0FF3B23E" w14:textId="77777777" w:rsidR="00F8135D" w:rsidRDefault="002E032C">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w:t>
            </w:r>
            <w:r>
              <w:rPr>
                <w:rFonts w:ascii="宋体" w:hAnsi="宋体" w:hint="eastAsia"/>
                <w:szCs w:val="21"/>
              </w:rPr>
              <w:t>大数据在物流企业行政管理中的应用</w:t>
            </w:r>
          </w:p>
          <w:p w14:paraId="1309A096" w14:textId="77777777" w:rsidR="00F8135D" w:rsidRDefault="002E032C">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w:t>
            </w:r>
            <w:r>
              <w:rPr>
                <w:rFonts w:ascii="宋体" w:hAnsi="宋体" w:hint="eastAsia"/>
                <w:szCs w:val="21"/>
              </w:rPr>
              <w:t>大数据在物流客户管理中的应用</w:t>
            </w:r>
          </w:p>
          <w:p w14:paraId="73624679" w14:textId="6B66F5EB" w:rsidR="00F8135D" w:rsidRDefault="002E032C">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4</w:t>
            </w:r>
            <w:r>
              <w:rPr>
                <w:rFonts w:ascii="宋体" w:hAnsi="宋体" w:hint="eastAsia"/>
                <w:szCs w:val="21"/>
              </w:rPr>
              <w:t>）</w:t>
            </w:r>
            <w:r>
              <w:rPr>
                <w:rFonts w:ascii="宋体" w:hAnsi="宋体" w:hint="eastAsia"/>
                <w:szCs w:val="21"/>
              </w:rPr>
              <w:t>大数据在物流智能预警中的应用</w:t>
            </w:r>
          </w:p>
          <w:p w14:paraId="67F51B20" w14:textId="714224BA" w:rsidR="002E032C" w:rsidRDefault="002E032C" w:rsidP="002E032C">
            <w:pPr>
              <w:spacing w:line="360" w:lineRule="auto"/>
              <w:rPr>
                <w:rFonts w:ascii="宋体" w:hAnsi="宋体"/>
                <w:szCs w:val="21"/>
              </w:rPr>
            </w:pPr>
            <w:r>
              <w:rPr>
                <w:rFonts w:ascii="宋体" w:hAnsi="宋体" w:hint="eastAsia"/>
                <w:szCs w:val="21"/>
              </w:rPr>
              <w:t>7.大数据的其他应用</w:t>
            </w:r>
          </w:p>
          <w:p w14:paraId="1187D4E8" w14:textId="1F1A1539" w:rsidR="002E032C" w:rsidRDefault="002E032C" w:rsidP="002E032C">
            <w:pPr>
              <w:spacing w:line="360" w:lineRule="auto"/>
              <w:rPr>
                <w:rFonts w:ascii="宋体" w:hAnsi="宋体"/>
                <w:szCs w:val="21"/>
              </w:rPr>
            </w:pPr>
            <w:r>
              <w:rPr>
                <w:noProof/>
              </w:rPr>
              <w:lastRenderedPageBreak/>
              <w:drawing>
                <wp:inline distT="0" distB="0" distL="0" distR="0" wp14:anchorId="17FB8E09" wp14:editId="2884B002">
                  <wp:extent cx="4588164" cy="3019924"/>
                  <wp:effectExtent l="0" t="0" r="317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98264" cy="3026572"/>
                          </a:xfrm>
                          <a:prstGeom prst="rect">
                            <a:avLst/>
                          </a:prstGeom>
                          <a:noFill/>
                          <a:ln>
                            <a:noFill/>
                          </a:ln>
                        </pic:spPr>
                      </pic:pic>
                    </a:graphicData>
                  </a:graphic>
                </wp:inline>
              </w:drawing>
            </w:r>
          </w:p>
          <w:p w14:paraId="46ACEE05" w14:textId="34B548FF" w:rsidR="002E032C" w:rsidRDefault="002E032C" w:rsidP="002E032C">
            <w:pPr>
              <w:spacing w:line="360" w:lineRule="auto"/>
              <w:rPr>
                <w:rFonts w:ascii="宋体" w:hAnsi="宋体"/>
                <w:szCs w:val="21"/>
              </w:rPr>
            </w:pPr>
            <w:r>
              <w:rPr>
                <w:rFonts w:ascii="宋体" w:hAnsi="宋体" w:hint="eastAsia"/>
                <w:szCs w:val="21"/>
              </w:rPr>
              <w:t>8.大数据产业</w:t>
            </w:r>
          </w:p>
          <w:p w14:paraId="29BE212D" w14:textId="6C399C48" w:rsidR="002E032C" w:rsidRPr="002E032C" w:rsidRDefault="002E032C" w:rsidP="002E032C">
            <w:pPr>
              <w:spacing w:line="360" w:lineRule="auto"/>
              <w:ind w:firstLine="425"/>
              <w:rPr>
                <w:rFonts w:ascii="宋体" w:hAnsi="宋体" w:hint="eastAsia"/>
                <w:szCs w:val="21"/>
              </w:rPr>
            </w:pPr>
            <w:r w:rsidRPr="00EC10C9">
              <w:rPr>
                <w:rFonts w:ascii="宋体" w:hAnsi="宋体" w:hint="eastAsia"/>
                <w:szCs w:val="21"/>
              </w:rPr>
              <w:t>大数据产业是指一切与支撑大数据组织管理和价值发现相关的企业经济活动的集合</w:t>
            </w:r>
            <w:r>
              <w:rPr>
                <w:rFonts w:ascii="宋体" w:hAnsi="宋体" w:hint="eastAsia"/>
                <w:szCs w:val="21"/>
              </w:rPr>
              <w:t>。</w:t>
            </w:r>
          </w:p>
          <w:tbl>
            <w:tblPr>
              <w:tblW w:w="10108" w:type="dxa"/>
              <w:jc w:val="center"/>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Look w:val="0600" w:firstRow="0" w:lastRow="0" w:firstColumn="0" w:lastColumn="0" w:noHBand="1" w:noVBand="1"/>
            </w:tblPr>
            <w:tblGrid>
              <w:gridCol w:w="1562"/>
              <w:gridCol w:w="8546"/>
            </w:tblGrid>
            <w:tr w:rsidR="002E032C" w:rsidRPr="00EC10C9" w14:paraId="0E14FC87" w14:textId="77777777" w:rsidTr="00444A70">
              <w:trPr>
                <w:trHeight w:val="373"/>
                <w:jc w:val="center"/>
              </w:trPr>
              <w:tc>
                <w:tcPr>
                  <w:tcW w:w="1562" w:type="dxa"/>
                  <w:shd w:val="clear" w:color="auto" w:fill="D0DBF0"/>
                  <w:hideMark/>
                </w:tcPr>
                <w:p w14:paraId="763E2AA2"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b/>
                      <w:bCs/>
                      <w:color w:val="000000"/>
                      <w:szCs w:val="21"/>
                    </w:rPr>
                    <w:t>产业链环节</w:t>
                  </w:r>
                </w:p>
              </w:tc>
              <w:tc>
                <w:tcPr>
                  <w:tcW w:w="8546" w:type="dxa"/>
                  <w:shd w:val="clear" w:color="auto" w:fill="D0DBF0"/>
                  <w:hideMark/>
                </w:tcPr>
                <w:p w14:paraId="49F66F34"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b/>
                      <w:bCs/>
                      <w:color w:val="000000"/>
                      <w:szCs w:val="21"/>
                    </w:rPr>
                    <w:t>包含内容</w:t>
                  </w:r>
                </w:p>
              </w:tc>
            </w:tr>
            <w:tr w:rsidR="002E032C" w:rsidRPr="00EC10C9" w14:paraId="4455373B" w14:textId="77777777" w:rsidTr="00444A70">
              <w:trPr>
                <w:trHeight w:val="871"/>
                <w:jc w:val="center"/>
              </w:trPr>
              <w:tc>
                <w:tcPr>
                  <w:tcW w:w="1562" w:type="dxa"/>
                  <w:shd w:val="clear" w:color="auto" w:fill="D0DBF0"/>
                  <w:vAlign w:val="center"/>
                  <w:hideMark/>
                </w:tcPr>
                <w:p w14:paraId="56288A54"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color w:val="000000"/>
                      <w:szCs w:val="21"/>
                    </w:rPr>
                    <w:t>IT</w:t>
                  </w:r>
                  <w:r w:rsidRPr="00A1759B">
                    <w:rPr>
                      <w:rFonts w:ascii="宋体" w:eastAsia="等线 Light" w:hAnsi="宋体" w:hint="eastAsia"/>
                      <w:color w:val="000000"/>
                      <w:szCs w:val="21"/>
                    </w:rPr>
                    <w:t>基础设施层</w:t>
                  </w:r>
                </w:p>
              </w:tc>
              <w:tc>
                <w:tcPr>
                  <w:tcW w:w="8546" w:type="dxa"/>
                  <w:shd w:val="clear" w:color="auto" w:fill="D0DBF0"/>
                  <w:hideMark/>
                </w:tcPr>
                <w:p w14:paraId="6C4F96B3"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包括提供硬件、软件、网络等基础设施以及提供咨询、规划和系统集成服务的企业，比如，提供数据中心解决方案的</w:t>
                  </w:r>
                  <w:r w:rsidRPr="00A1759B">
                    <w:rPr>
                      <w:rFonts w:ascii="宋体" w:eastAsia="等线 Light" w:hAnsi="宋体"/>
                      <w:color w:val="000000"/>
                      <w:szCs w:val="21"/>
                    </w:rPr>
                    <w:t>IBM</w:t>
                  </w:r>
                  <w:r w:rsidRPr="00A1759B">
                    <w:rPr>
                      <w:rFonts w:ascii="宋体" w:eastAsia="等线 Light" w:hAnsi="宋体" w:hint="eastAsia"/>
                      <w:color w:val="000000"/>
                      <w:szCs w:val="21"/>
                    </w:rPr>
                    <w:t>、惠普和戴尔等，提供存储解决方案的</w:t>
                  </w:r>
                  <w:r w:rsidRPr="00A1759B">
                    <w:rPr>
                      <w:rFonts w:ascii="宋体" w:eastAsia="等线 Light" w:hAnsi="宋体"/>
                      <w:color w:val="000000"/>
                      <w:szCs w:val="21"/>
                    </w:rPr>
                    <w:t>EMC</w:t>
                  </w:r>
                  <w:r w:rsidRPr="00A1759B">
                    <w:rPr>
                      <w:rFonts w:ascii="宋体" w:eastAsia="等线 Light" w:hAnsi="宋体" w:hint="eastAsia"/>
                      <w:color w:val="000000"/>
                      <w:szCs w:val="21"/>
                    </w:rPr>
                    <w:t>，提供虚拟化管理软件的微软、思杰、</w:t>
                  </w:r>
                  <w:r w:rsidRPr="00A1759B">
                    <w:rPr>
                      <w:rFonts w:ascii="宋体" w:eastAsia="等线 Light" w:hAnsi="宋体"/>
                      <w:color w:val="000000"/>
                      <w:szCs w:val="21"/>
                    </w:rPr>
                    <w:t>SUN</w:t>
                  </w:r>
                  <w:r w:rsidRPr="00A1759B">
                    <w:rPr>
                      <w:rFonts w:ascii="宋体" w:eastAsia="等线 Light" w:hAnsi="宋体" w:hint="eastAsia"/>
                      <w:color w:val="000000"/>
                      <w:szCs w:val="21"/>
                    </w:rPr>
                    <w:t>等</w:t>
                  </w:r>
                </w:p>
              </w:tc>
            </w:tr>
            <w:tr w:rsidR="002E032C" w:rsidRPr="00EC10C9" w14:paraId="127E3365" w14:textId="77777777" w:rsidTr="00444A70">
              <w:trPr>
                <w:trHeight w:val="1121"/>
                <w:jc w:val="center"/>
              </w:trPr>
              <w:tc>
                <w:tcPr>
                  <w:tcW w:w="1562" w:type="dxa"/>
                  <w:shd w:val="clear" w:color="auto" w:fill="D0DBF0"/>
                  <w:vAlign w:val="center"/>
                  <w:hideMark/>
                </w:tcPr>
                <w:p w14:paraId="1434A2FC"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color w:val="000000"/>
                      <w:szCs w:val="21"/>
                    </w:rPr>
                    <w:t>数据源层</w:t>
                  </w:r>
                </w:p>
              </w:tc>
              <w:tc>
                <w:tcPr>
                  <w:tcW w:w="8546" w:type="dxa"/>
                  <w:shd w:val="clear" w:color="auto" w:fill="D0DBF0"/>
                  <w:hideMark/>
                </w:tcPr>
                <w:p w14:paraId="425D5B23"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大数据生态圈里的数据提供者，是生物大数据（生物信息学领域的各类研究机构）、交通大数据（交通主管部门）、医疗大数据（各大医院、体检机构）、政务大数据（政府部门）、电商大数据（淘宝、京东等电商）、社交网络大数据（微博、微信等）、搜索引擎大数据（百度、谷歌等）等各种数据的来源</w:t>
                  </w:r>
                </w:p>
              </w:tc>
            </w:tr>
            <w:tr w:rsidR="002E032C" w:rsidRPr="00EC10C9" w14:paraId="0CAE716A" w14:textId="77777777" w:rsidTr="00444A70">
              <w:trPr>
                <w:trHeight w:val="871"/>
                <w:jc w:val="center"/>
              </w:trPr>
              <w:tc>
                <w:tcPr>
                  <w:tcW w:w="1562" w:type="dxa"/>
                  <w:shd w:val="clear" w:color="auto" w:fill="D0DBF0"/>
                  <w:vAlign w:val="center"/>
                  <w:hideMark/>
                </w:tcPr>
                <w:p w14:paraId="0E866FD4"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color w:val="000000"/>
                      <w:szCs w:val="21"/>
                    </w:rPr>
                    <w:t>数据管理层</w:t>
                  </w:r>
                </w:p>
              </w:tc>
              <w:tc>
                <w:tcPr>
                  <w:tcW w:w="8546" w:type="dxa"/>
                  <w:shd w:val="clear" w:color="auto" w:fill="D0DBF0"/>
                  <w:hideMark/>
                </w:tcPr>
                <w:p w14:paraId="567CCC17"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包括数据抽取、转换、存储和管理等服务的各类企业或产品，比如分布式文件系统（如</w:t>
                  </w:r>
                  <w:r w:rsidRPr="00A1759B">
                    <w:rPr>
                      <w:rFonts w:ascii="宋体" w:eastAsia="等线 Light" w:hAnsi="宋体"/>
                      <w:color w:val="000000"/>
                      <w:szCs w:val="21"/>
                    </w:rPr>
                    <w:t>Hadoop</w:t>
                  </w:r>
                  <w:r w:rsidRPr="00A1759B">
                    <w:rPr>
                      <w:rFonts w:ascii="宋体" w:eastAsia="等线 Light" w:hAnsi="宋体" w:hint="eastAsia"/>
                      <w:color w:val="000000"/>
                      <w:szCs w:val="21"/>
                    </w:rPr>
                    <w:t>的</w:t>
                  </w:r>
                  <w:r w:rsidRPr="00A1759B">
                    <w:rPr>
                      <w:rFonts w:ascii="宋体" w:eastAsia="等线 Light" w:hAnsi="宋体"/>
                      <w:color w:val="000000"/>
                      <w:szCs w:val="21"/>
                    </w:rPr>
                    <w:t>HDFS</w:t>
                  </w:r>
                  <w:r w:rsidRPr="00A1759B">
                    <w:rPr>
                      <w:rFonts w:ascii="宋体" w:eastAsia="等线 Light" w:hAnsi="宋体" w:hint="eastAsia"/>
                      <w:color w:val="000000"/>
                      <w:szCs w:val="21"/>
                    </w:rPr>
                    <w:t>和谷歌的</w:t>
                  </w:r>
                  <w:r w:rsidRPr="00A1759B">
                    <w:rPr>
                      <w:rFonts w:ascii="宋体" w:eastAsia="等线 Light" w:hAnsi="宋体"/>
                      <w:color w:val="000000"/>
                      <w:szCs w:val="21"/>
                    </w:rPr>
                    <w:t>GFS</w:t>
                  </w:r>
                  <w:r w:rsidRPr="00A1759B">
                    <w:rPr>
                      <w:rFonts w:ascii="宋体" w:eastAsia="等线 Light" w:hAnsi="宋体" w:hint="eastAsia"/>
                      <w:color w:val="000000"/>
                      <w:szCs w:val="21"/>
                    </w:rPr>
                    <w:t>）、</w:t>
                  </w:r>
                  <w:r w:rsidRPr="00A1759B">
                    <w:rPr>
                      <w:rFonts w:ascii="宋体" w:eastAsia="等线 Light" w:hAnsi="宋体"/>
                      <w:color w:val="000000"/>
                      <w:szCs w:val="21"/>
                    </w:rPr>
                    <w:t>ETL</w:t>
                  </w:r>
                  <w:r w:rsidRPr="00A1759B">
                    <w:rPr>
                      <w:rFonts w:ascii="宋体" w:eastAsia="等线 Light" w:hAnsi="宋体" w:hint="eastAsia"/>
                      <w:color w:val="000000"/>
                      <w:szCs w:val="21"/>
                    </w:rPr>
                    <w:t>工具（</w:t>
                  </w:r>
                  <w:r w:rsidRPr="00A1759B">
                    <w:rPr>
                      <w:rFonts w:ascii="宋体" w:eastAsia="等线 Light" w:hAnsi="宋体"/>
                      <w:color w:val="000000"/>
                      <w:szCs w:val="21"/>
                    </w:rPr>
                    <w:t>Informatica</w:t>
                  </w:r>
                  <w:r w:rsidRPr="00A1759B">
                    <w:rPr>
                      <w:rFonts w:ascii="宋体" w:eastAsia="等线 Light" w:hAnsi="宋体" w:hint="eastAsia"/>
                      <w:color w:val="000000"/>
                      <w:szCs w:val="21"/>
                    </w:rPr>
                    <w:t>、</w:t>
                  </w:r>
                  <w:r w:rsidRPr="00A1759B">
                    <w:rPr>
                      <w:rFonts w:ascii="宋体" w:eastAsia="等线 Light" w:hAnsi="宋体"/>
                      <w:color w:val="000000"/>
                      <w:szCs w:val="21"/>
                    </w:rPr>
                    <w:t>Datastage</w:t>
                  </w:r>
                  <w:r w:rsidRPr="00A1759B">
                    <w:rPr>
                      <w:rFonts w:ascii="宋体" w:eastAsia="等线 Light" w:hAnsi="宋体" w:hint="eastAsia"/>
                      <w:color w:val="000000"/>
                      <w:szCs w:val="21"/>
                    </w:rPr>
                    <w:t>、</w:t>
                  </w:r>
                  <w:r w:rsidRPr="00A1759B">
                    <w:rPr>
                      <w:rFonts w:ascii="宋体" w:eastAsia="等线 Light" w:hAnsi="宋体"/>
                      <w:color w:val="000000"/>
                      <w:szCs w:val="21"/>
                    </w:rPr>
                    <w:t>Kettle</w:t>
                  </w:r>
                  <w:r w:rsidRPr="00A1759B">
                    <w:rPr>
                      <w:rFonts w:ascii="宋体" w:eastAsia="等线 Light" w:hAnsi="宋体" w:hint="eastAsia"/>
                      <w:color w:val="000000"/>
                      <w:szCs w:val="21"/>
                    </w:rPr>
                    <w:t>等）、数据库和数据仓库（</w:t>
                  </w:r>
                  <w:r w:rsidRPr="00A1759B">
                    <w:rPr>
                      <w:rFonts w:ascii="宋体" w:eastAsia="等线 Light" w:hAnsi="宋体"/>
                      <w:color w:val="000000"/>
                      <w:szCs w:val="21"/>
                    </w:rPr>
                    <w:t>Oracle</w:t>
                  </w:r>
                  <w:r w:rsidRPr="00A1759B">
                    <w:rPr>
                      <w:rFonts w:ascii="宋体" w:eastAsia="等线 Light" w:hAnsi="宋体" w:hint="eastAsia"/>
                      <w:color w:val="000000"/>
                      <w:szCs w:val="21"/>
                    </w:rPr>
                    <w:t>、</w:t>
                  </w:r>
                  <w:r w:rsidRPr="00A1759B">
                    <w:rPr>
                      <w:rFonts w:ascii="宋体" w:eastAsia="等线 Light" w:hAnsi="宋体"/>
                      <w:color w:val="000000"/>
                      <w:szCs w:val="21"/>
                    </w:rPr>
                    <w:t>MySQL</w:t>
                  </w:r>
                  <w:r w:rsidRPr="00A1759B">
                    <w:rPr>
                      <w:rFonts w:ascii="宋体" w:eastAsia="等线 Light" w:hAnsi="宋体" w:hint="eastAsia"/>
                      <w:color w:val="000000"/>
                      <w:szCs w:val="21"/>
                    </w:rPr>
                    <w:t>、</w:t>
                  </w:r>
                  <w:r w:rsidRPr="00A1759B">
                    <w:rPr>
                      <w:rFonts w:ascii="宋体" w:eastAsia="等线 Light" w:hAnsi="宋体"/>
                      <w:color w:val="000000"/>
                      <w:szCs w:val="21"/>
                    </w:rPr>
                    <w:t>SQL Server</w:t>
                  </w:r>
                  <w:r w:rsidRPr="00A1759B">
                    <w:rPr>
                      <w:rFonts w:ascii="宋体" w:eastAsia="等线 Light" w:hAnsi="宋体" w:hint="eastAsia"/>
                      <w:color w:val="000000"/>
                      <w:szCs w:val="21"/>
                    </w:rPr>
                    <w:t>、</w:t>
                  </w:r>
                  <w:r w:rsidRPr="00A1759B">
                    <w:rPr>
                      <w:rFonts w:ascii="宋体" w:eastAsia="等线 Light" w:hAnsi="宋体"/>
                      <w:color w:val="000000"/>
                      <w:szCs w:val="21"/>
                    </w:rPr>
                    <w:t>HBase</w:t>
                  </w:r>
                  <w:r w:rsidRPr="00A1759B">
                    <w:rPr>
                      <w:rFonts w:ascii="宋体" w:eastAsia="等线 Light" w:hAnsi="宋体" w:hint="eastAsia"/>
                      <w:color w:val="000000"/>
                      <w:szCs w:val="21"/>
                    </w:rPr>
                    <w:t>、</w:t>
                  </w:r>
                  <w:r w:rsidRPr="00A1759B">
                    <w:rPr>
                      <w:rFonts w:ascii="宋体" w:eastAsia="等线 Light" w:hAnsi="宋体"/>
                      <w:color w:val="000000"/>
                      <w:szCs w:val="21"/>
                    </w:rPr>
                    <w:t>GreenPlum</w:t>
                  </w:r>
                  <w:r w:rsidRPr="00A1759B">
                    <w:rPr>
                      <w:rFonts w:ascii="宋体" w:eastAsia="等线 Light" w:hAnsi="宋体" w:hint="eastAsia"/>
                      <w:color w:val="000000"/>
                      <w:szCs w:val="21"/>
                    </w:rPr>
                    <w:t>等）</w:t>
                  </w:r>
                </w:p>
              </w:tc>
            </w:tr>
            <w:tr w:rsidR="002E032C" w:rsidRPr="00EC10C9" w14:paraId="25DCDD85" w14:textId="77777777" w:rsidTr="00444A70">
              <w:trPr>
                <w:trHeight w:val="871"/>
                <w:jc w:val="center"/>
              </w:trPr>
              <w:tc>
                <w:tcPr>
                  <w:tcW w:w="1562" w:type="dxa"/>
                  <w:shd w:val="clear" w:color="auto" w:fill="D0DBF0"/>
                  <w:vAlign w:val="center"/>
                  <w:hideMark/>
                </w:tcPr>
                <w:p w14:paraId="1B41A7EE"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color w:val="000000"/>
                      <w:szCs w:val="21"/>
                    </w:rPr>
                    <w:t>数据分析层</w:t>
                  </w:r>
                </w:p>
              </w:tc>
              <w:tc>
                <w:tcPr>
                  <w:tcW w:w="8546" w:type="dxa"/>
                  <w:shd w:val="clear" w:color="auto" w:fill="D0DBF0"/>
                  <w:hideMark/>
                </w:tcPr>
                <w:p w14:paraId="40D426AF"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包括提供分布式计算、数据挖掘、统计分析等服务的各类企业或产品，比如，分布式计算框架</w:t>
                  </w:r>
                  <w:r w:rsidRPr="00A1759B">
                    <w:rPr>
                      <w:rFonts w:ascii="宋体" w:eastAsia="等线 Light" w:hAnsi="宋体"/>
                      <w:color w:val="000000"/>
                      <w:szCs w:val="21"/>
                    </w:rPr>
                    <w:t>MapReduce</w:t>
                  </w:r>
                  <w:r w:rsidRPr="00A1759B">
                    <w:rPr>
                      <w:rFonts w:ascii="宋体" w:eastAsia="等线 Light" w:hAnsi="宋体" w:hint="eastAsia"/>
                      <w:color w:val="000000"/>
                      <w:szCs w:val="21"/>
                    </w:rPr>
                    <w:t>、统计分析软件</w:t>
                  </w:r>
                  <w:r w:rsidRPr="00A1759B">
                    <w:rPr>
                      <w:rFonts w:ascii="宋体" w:eastAsia="等线 Light" w:hAnsi="宋体"/>
                      <w:color w:val="000000"/>
                      <w:szCs w:val="21"/>
                    </w:rPr>
                    <w:t>SPSS</w:t>
                  </w:r>
                  <w:r w:rsidRPr="00A1759B">
                    <w:rPr>
                      <w:rFonts w:ascii="宋体" w:eastAsia="等线 Light" w:hAnsi="宋体" w:hint="eastAsia"/>
                      <w:color w:val="000000"/>
                      <w:szCs w:val="21"/>
                    </w:rPr>
                    <w:t>和</w:t>
                  </w:r>
                  <w:r w:rsidRPr="00A1759B">
                    <w:rPr>
                      <w:rFonts w:ascii="宋体" w:eastAsia="等线 Light" w:hAnsi="宋体"/>
                      <w:color w:val="000000"/>
                      <w:szCs w:val="21"/>
                    </w:rPr>
                    <w:t>SAS</w:t>
                  </w:r>
                  <w:r w:rsidRPr="00A1759B">
                    <w:rPr>
                      <w:rFonts w:ascii="宋体" w:eastAsia="等线 Light" w:hAnsi="宋体" w:hint="eastAsia"/>
                      <w:color w:val="000000"/>
                      <w:szCs w:val="21"/>
                    </w:rPr>
                    <w:t>、数据挖掘工具</w:t>
                  </w:r>
                  <w:r w:rsidRPr="00A1759B">
                    <w:rPr>
                      <w:rFonts w:ascii="宋体" w:eastAsia="等线 Light" w:hAnsi="宋体"/>
                      <w:color w:val="000000"/>
                      <w:szCs w:val="21"/>
                    </w:rPr>
                    <w:t>Weka</w:t>
                  </w:r>
                  <w:r w:rsidRPr="00A1759B">
                    <w:rPr>
                      <w:rFonts w:ascii="宋体" w:eastAsia="等线 Light" w:hAnsi="宋体" w:hint="eastAsia"/>
                      <w:color w:val="000000"/>
                      <w:szCs w:val="21"/>
                    </w:rPr>
                    <w:t>、数据可视化工具</w:t>
                  </w:r>
                  <w:r w:rsidRPr="00A1759B">
                    <w:rPr>
                      <w:rFonts w:ascii="宋体" w:eastAsia="等线 Light" w:hAnsi="宋体"/>
                      <w:color w:val="000000"/>
                      <w:szCs w:val="21"/>
                    </w:rPr>
                    <w:t>Tableau</w:t>
                  </w:r>
                  <w:r w:rsidRPr="00A1759B">
                    <w:rPr>
                      <w:rFonts w:ascii="宋体" w:eastAsia="等线 Light" w:hAnsi="宋体" w:hint="eastAsia"/>
                      <w:color w:val="000000"/>
                      <w:szCs w:val="21"/>
                    </w:rPr>
                    <w:t>、</w:t>
                  </w:r>
                  <w:r w:rsidRPr="00A1759B">
                    <w:rPr>
                      <w:rFonts w:ascii="宋体" w:eastAsia="等线 Light" w:hAnsi="宋体"/>
                      <w:color w:val="000000"/>
                      <w:szCs w:val="21"/>
                    </w:rPr>
                    <w:t>BI</w:t>
                  </w:r>
                  <w:r w:rsidRPr="00A1759B">
                    <w:rPr>
                      <w:rFonts w:ascii="宋体" w:eastAsia="等线 Light" w:hAnsi="宋体" w:hint="eastAsia"/>
                      <w:color w:val="000000"/>
                      <w:szCs w:val="21"/>
                    </w:rPr>
                    <w:t>工具（</w:t>
                  </w:r>
                  <w:r w:rsidRPr="00A1759B">
                    <w:rPr>
                      <w:rFonts w:ascii="宋体" w:eastAsia="等线 Light" w:hAnsi="宋体"/>
                      <w:color w:val="000000"/>
                      <w:szCs w:val="21"/>
                    </w:rPr>
                    <w:t>MicroStrategy</w:t>
                  </w:r>
                  <w:r w:rsidRPr="00A1759B">
                    <w:rPr>
                      <w:rFonts w:ascii="宋体" w:eastAsia="等线 Light" w:hAnsi="宋体" w:hint="eastAsia"/>
                      <w:color w:val="000000"/>
                      <w:szCs w:val="21"/>
                    </w:rPr>
                    <w:t>、</w:t>
                  </w:r>
                  <w:r w:rsidRPr="00A1759B">
                    <w:rPr>
                      <w:rFonts w:ascii="宋体" w:eastAsia="等线 Light" w:hAnsi="宋体"/>
                      <w:color w:val="000000"/>
                      <w:szCs w:val="21"/>
                    </w:rPr>
                    <w:t>Cognos</w:t>
                  </w:r>
                  <w:r w:rsidRPr="00A1759B">
                    <w:rPr>
                      <w:rFonts w:ascii="宋体" w:eastAsia="等线 Light" w:hAnsi="宋体" w:hint="eastAsia"/>
                      <w:color w:val="000000"/>
                      <w:szCs w:val="21"/>
                    </w:rPr>
                    <w:t>、</w:t>
                  </w:r>
                  <w:r w:rsidRPr="00A1759B">
                    <w:rPr>
                      <w:rFonts w:ascii="宋体" w:eastAsia="等线 Light" w:hAnsi="宋体"/>
                      <w:color w:val="000000"/>
                      <w:szCs w:val="21"/>
                    </w:rPr>
                    <w:t>BO</w:t>
                  </w:r>
                  <w:r w:rsidRPr="00A1759B">
                    <w:rPr>
                      <w:rFonts w:ascii="宋体" w:eastAsia="等线 Light" w:hAnsi="宋体" w:hint="eastAsia"/>
                      <w:color w:val="000000"/>
                      <w:szCs w:val="21"/>
                    </w:rPr>
                    <w:t>）等等</w:t>
                  </w:r>
                </w:p>
              </w:tc>
            </w:tr>
            <w:tr w:rsidR="002E032C" w:rsidRPr="00EC10C9" w14:paraId="3A762821" w14:textId="77777777" w:rsidTr="00444A70">
              <w:trPr>
                <w:trHeight w:val="622"/>
                <w:jc w:val="center"/>
              </w:trPr>
              <w:tc>
                <w:tcPr>
                  <w:tcW w:w="1562" w:type="dxa"/>
                  <w:shd w:val="clear" w:color="auto" w:fill="D0DBF0"/>
                  <w:vAlign w:val="center"/>
                  <w:hideMark/>
                </w:tcPr>
                <w:p w14:paraId="252AF7E8"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color w:val="000000"/>
                      <w:szCs w:val="21"/>
                    </w:rPr>
                    <w:t>数据平台层</w:t>
                  </w:r>
                </w:p>
              </w:tc>
              <w:tc>
                <w:tcPr>
                  <w:tcW w:w="8546" w:type="dxa"/>
                  <w:shd w:val="clear" w:color="auto" w:fill="D0DBF0"/>
                  <w:hideMark/>
                </w:tcPr>
                <w:p w14:paraId="7C7548C8"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包括提供数据分享平台、数据分析平台、数据租售平台等服务的企业或产品，比如阿里巴巴、谷歌、中国电信、百度等</w:t>
                  </w:r>
                </w:p>
              </w:tc>
            </w:tr>
            <w:tr w:rsidR="002E032C" w:rsidRPr="00EC10C9" w14:paraId="69662390" w14:textId="77777777" w:rsidTr="00444A70">
              <w:trPr>
                <w:trHeight w:val="622"/>
                <w:jc w:val="center"/>
              </w:trPr>
              <w:tc>
                <w:tcPr>
                  <w:tcW w:w="1562" w:type="dxa"/>
                  <w:shd w:val="clear" w:color="auto" w:fill="D0DBF0"/>
                  <w:vAlign w:val="center"/>
                  <w:hideMark/>
                </w:tcPr>
                <w:p w14:paraId="61EE3D0C" w14:textId="77777777" w:rsidR="002E032C" w:rsidRPr="00A1759B" w:rsidRDefault="002E032C" w:rsidP="002E032C">
                  <w:pPr>
                    <w:spacing w:line="360" w:lineRule="auto"/>
                    <w:jc w:val="center"/>
                    <w:rPr>
                      <w:rFonts w:ascii="宋体" w:eastAsia="等线 Light" w:hAnsi="宋体"/>
                      <w:color w:val="000000"/>
                      <w:szCs w:val="21"/>
                    </w:rPr>
                  </w:pPr>
                  <w:r w:rsidRPr="00A1759B">
                    <w:rPr>
                      <w:rFonts w:ascii="宋体" w:eastAsia="等线 Light" w:hAnsi="宋体" w:hint="eastAsia"/>
                      <w:color w:val="000000"/>
                      <w:szCs w:val="21"/>
                    </w:rPr>
                    <w:t>数据应用层</w:t>
                  </w:r>
                </w:p>
              </w:tc>
              <w:tc>
                <w:tcPr>
                  <w:tcW w:w="8546" w:type="dxa"/>
                  <w:shd w:val="clear" w:color="auto" w:fill="D0DBF0"/>
                  <w:hideMark/>
                </w:tcPr>
                <w:p w14:paraId="0BA8E502" w14:textId="77777777" w:rsidR="002E032C" w:rsidRPr="00A1759B" w:rsidRDefault="002E032C" w:rsidP="002E032C">
                  <w:pPr>
                    <w:spacing w:line="360" w:lineRule="auto"/>
                    <w:jc w:val="left"/>
                    <w:rPr>
                      <w:rFonts w:ascii="宋体" w:eastAsia="等线 Light" w:hAnsi="宋体"/>
                      <w:color w:val="000000"/>
                      <w:szCs w:val="21"/>
                    </w:rPr>
                  </w:pPr>
                  <w:r w:rsidRPr="00A1759B">
                    <w:rPr>
                      <w:rFonts w:ascii="宋体" w:eastAsia="等线 Light" w:hAnsi="宋体" w:hint="eastAsia"/>
                      <w:color w:val="000000"/>
                      <w:szCs w:val="21"/>
                    </w:rPr>
                    <w:t>提供智能交通、智慧医疗、智能物流、智能电网等行业应用的企业、机构或政府部门，比如</w:t>
                  </w:r>
                  <w:r w:rsidRPr="00A1759B">
                    <w:rPr>
                      <w:rFonts w:ascii="宋体" w:eastAsia="等线 Light" w:hAnsi="宋体" w:hint="eastAsia"/>
                      <w:color w:val="000000"/>
                      <w:szCs w:val="21"/>
                    </w:rPr>
                    <w:lastRenderedPageBreak/>
                    <w:t>交通主管部门、各大医疗机构、菜鸟网络、国家电网等</w:t>
                  </w:r>
                </w:p>
              </w:tc>
            </w:tr>
          </w:tbl>
          <w:p w14:paraId="1C3681B3" w14:textId="7C153DE4" w:rsidR="00F8135D" w:rsidRDefault="002E032C">
            <w:pPr>
              <w:keepLines/>
              <w:widowControl/>
              <w:spacing w:line="360" w:lineRule="auto"/>
              <w:rPr>
                <w:rFonts w:ascii="微软雅黑" w:eastAsia="微软雅黑" w:hAnsi="微软雅黑"/>
                <w:b/>
                <w:sz w:val="24"/>
              </w:rPr>
            </w:pPr>
            <w:r>
              <w:rPr>
                <w:rFonts w:ascii="微软雅黑" w:eastAsia="微软雅黑" w:hAnsi="微软雅黑" w:hint="eastAsia"/>
                <w:b/>
                <w:sz w:val="24"/>
              </w:rPr>
              <w:lastRenderedPageBreak/>
              <w:t>课堂实训</w:t>
            </w:r>
          </w:p>
          <w:p w14:paraId="5E1C1A61" w14:textId="77777777" w:rsidR="002E032C" w:rsidRDefault="002E032C" w:rsidP="002E032C">
            <w:pPr>
              <w:spacing w:before="40" w:after="40" w:line="360" w:lineRule="auto"/>
              <w:ind w:firstLineChars="200" w:firstLine="420"/>
              <w:rPr>
                <w:rFonts w:ascii="黑体" w:eastAsia="黑体" w:hAnsi="宋体"/>
                <w:szCs w:val="21"/>
              </w:rPr>
            </w:pPr>
            <w:r w:rsidRPr="000B529E">
              <w:rPr>
                <w:rFonts w:ascii="楷体" w:eastAsia="楷体" w:hAnsi="楷体" w:hint="eastAsia"/>
                <w:szCs w:val="21"/>
              </w:rPr>
              <w:t>大数据之数据采集——京东商品列表采集</w:t>
            </w:r>
          </w:p>
          <w:p w14:paraId="772CE974" w14:textId="77777777" w:rsidR="002E032C" w:rsidRPr="000B529E" w:rsidRDefault="002E032C" w:rsidP="002E032C">
            <w:pPr>
              <w:spacing w:line="360" w:lineRule="auto"/>
              <w:ind w:firstLine="425"/>
              <w:rPr>
                <w:rFonts w:ascii="楷体" w:eastAsia="楷体" w:hAnsi="楷体"/>
                <w:szCs w:val="21"/>
              </w:rPr>
            </w:pPr>
            <w:r w:rsidRPr="000B529E">
              <w:rPr>
                <w:rFonts w:ascii="楷体" w:eastAsia="楷体" w:hAnsi="楷体" w:hint="eastAsia"/>
                <w:szCs w:val="21"/>
              </w:rPr>
              <w:t>任务介绍：下载安装数据采集软件，完成软件注册，最后完成京东商品列表数据的采集。</w:t>
            </w:r>
          </w:p>
          <w:p w14:paraId="11050EC4" w14:textId="77777777" w:rsidR="002E032C" w:rsidRPr="000B529E" w:rsidRDefault="002E032C" w:rsidP="002E032C">
            <w:pPr>
              <w:spacing w:line="360" w:lineRule="auto"/>
              <w:ind w:firstLine="425"/>
              <w:rPr>
                <w:rFonts w:ascii="楷体" w:eastAsia="楷体" w:hAnsi="楷体"/>
                <w:szCs w:val="21"/>
              </w:rPr>
            </w:pPr>
            <w:r w:rsidRPr="000B529E">
              <w:rPr>
                <w:rFonts w:ascii="楷体" w:eastAsia="楷体" w:hAnsi="楷体" w:hint="eastAsia"/>
                <w:szCs w:val="21"/>
              </w:rPr>
              <w:t>任务要求：</w:t>
            </w:r>
          </w:p>
          <w:p w14:paraId="0A141FFE" w14:textId="77777777" w:rsidR="002E032C" w:rsidRPr="000B529E" w:rsidRDefault="002E032C" w:rsidP="002E032C">
            <w:pPr>
              <w:numPr>
                <w:ilvl w:val="0"/>
                <w:numId w:val="3"/>
              </w:numPr>
              <w:spacing w:line="360" w:lineRule="auto"/>
              <w:rPr>
                <w:rFonts w:ascii="楷体" w:eastAsia="楷体" w:hAnsi="楷体"/>
                <w:szCs w:val="21"/>
              </w:rPr>
            </w:pPr>
            <w:r w:rsidRPr="000B529E">
              <w:rPr>
                <w:rFonts w:ascii="楷体" w:eastAsia="楷体" w:hAnsi="楷体" w:hint="eastAsia"/>
                <w:szCs w:val="21"/>
              </w:rPr>
              <w:t>在机房完成，每人一台电脑；</w:t>
            </w:r>
          </w:p>
          <w:p w14:paraId="411BFBE3" w14:textId="77777777" w:rsidR="002E032C" w:rsidRPr="000B529E" w:rsidRDefault="002E032C" w:rsidP="002E032C">
            <w:pPr>
              <w:numPr>
                <w:ilvl w:val="0"/>
                <w:numId w:val="3"/>
              </w:numPr>
              <w:spacing w:line="360" w:lineRule="auto"/>
              <w:rPr>
                <w:rFonts w:ascii="楷体" w:eastAsia="楷体" w:hAnsi="楷体"/>
                <w:szCs w:val="21"/>
              </w:rPr>
            </w:pPr>
            <w:r w:rsidRPr="000B529E">
              <w:rPr>
                <w:rFonts w:ascii="楷体" w:eastAsia="楷体" w:hAnsi="楷体" w:hint="eastAsia"/>
                <w:szCs w:val="21"/>
              </w:rPr>
              <w:t>按照步骤完成软件下载、安装、注册和使用，最终完成“纸箱”在京东商品列表数据数据采集；</w:t>
            </w:r>
          </w:p>
          <w:p w14:paraId="699AF82C" w14:textId="77777777" w:rsidR="002E032C" w:rsidRPr="000B529E" w:rsidRDefault="002E032C" w:rsidP="002E032C">
            <w:pPr>
              <w:numPr>
                <w:ilvl w:val="0"/>
                <w:numId w:val="3"/>
              </w:numPr>
              <w:spacing w:line="360" w:lineRule="auto"/>
              <w:rPr>
                <w:rFonts w:ascii="楷体" w:eastAsia="楷体" w:hAnsi="楷体"/>
                <w:szCs w:val="21"/>
              </w:rPr>
            </w:pPr>
            <w:r w:rsidRPr="000B529E">
              <w:rPr>
                <w:rFonts w:ascii="楷体" w:eastAsia="楷体" w:hAnsi="楷体" w:hint="eastAsia"/>
                <w:szCs w:val="21"/>
              </w:rPr>
              <w:t>完成此次任务并做到举一反三，灵活运用。</w:t>
            </w:r>
          </w:p>
          <w:p w14:paraId="792F9F79" w14:textId="77777777" w:rsidR="002E032C" w:rsidRPr="000B529E" w:rsidRDefault="002E032C" w:rsidP="002E032C">
            <w:pPr>
              <w:spacing w:line="360" w:lineRule="auto"/>
              <w:ind w:firstLine="425"/>
              <w:rPr>
                <w:rFonts w:ascii="楷体" w:eastAsia="楷体" w:hAnsi="楷体"/>
                <w:szCs w:val="21"/>
              </w:rPr>
            </w:pPr>
            <w:r w:rsidRPr="000B529E">
              <w:rPr>
                <w:rFonts w:ascii="楷体" w:eastAsia="楷体" w:hAnsi="楷体" w:hint="eastAsia"/>
                <w:szCs w:val="21"/>
              </w:rPr>
              <w:t>实施步骤：</w:t>
            </w:r>
          </w:p>
          <w:p w14:paraId="3305EFF3" w14:textId="77777777" w:rsidR="002E032C" w:rsidRPr="000B529E" w:rsidRDefault="002E032C" w:rsidP="002E032C">
            <w:pPr>
              <w:spacing w:line="360" w:lineRule="auto"/>
              <w:ind w:firstLine="425"/>
              <w:rPr>
                <w:rFonts w:ascii="楷体" w:eastAsia="楷体" w:hAnsi="楷体"/>
                <w:szCs w:val="21"/>
              </w:rPr>
            </w:pPr>
            <w:r w:rsidRPr="000B529E">
              <w:rPr>
                <w:rFonts w:ascii="楷体" w:eastAsia="楷体" w:hAnsi="楷体"/>
                <w:szCs w:val="21"/>
              </w:rPr>
              <w:t>第</w:t>
            </w:r>
            <w:r w:rsidRPr="000B529E">
              <w:rPr>
                <w:rFonts w:ascii="楷体" w:eastAsia="楷体" w:hAnsi="楷体" w:hint="eastAsia"/>
                <w:szCs w:val="21"/>
              </w:rPr>
              <w:t>一</w:t>
            </w:r>
            <w:r w:rsidRPr="000B529E">
              <w:rPr>
                <w:rFonts w:ascii="楷体" w:eastAsia="楷体" w:hAnsi="楷体"/>
                <w:szCs w:val="21"/>
              </w:rPr>
              <w:t>步：</w:t>
            </w:r>
            <w:r w:rsidRPr="000B529E">
              <w:rPr>
                <w:rFonts w:ascii="楷体" w:eastAsia="楷体" w:hAnsi="楷体" w:hint="eastAsia"/>
                <w:szCs w:val="21"/>
              </w:rPr>
              <w:t>学生打开浏览器，打开八爪鱼采集器的官方网站：</w:t>
            </w:r>
            <w:hyperlink r:id="rId9" w:history="1">
              <w:r w:rsidRPr="000B529E">
                <w:rPr>
                  <w:rStyle w:val="aa"/>
                  <w:rFonts w:ascii="楷体" w:eastAsia="楷体" w:hAnsi="楷体"/>
                  <w:szCs w:val="21"/>
                </w:rPr>
                <w:t>https://www.bazhuayu.com/</w:t>
              </w:r>
            </w:hyperlink>
            <w:r w:rsidRPr="000B529E">
              <w:rPr>
                <w:rFonts w:ascii="楷体" w:eastAsia="楷体" w:hAnsi="楷体" w:hint="eastAsia"/>
                <w:szCs w:val="21"/>
              </w:rPr>
              <w:t>；</w:t>
            </w:r>
          </w:p>
          <w:p w14:paraId="0651447E" w14:textId="4252849C" w:rsidR="002E032C" w:rsidRPr="002E032C" w:rsidRDefault="002E032C" w:rsidP="002E032C">
            <w:pPr>
              <w:spacing w:line="360" w:lineRule="auto"/>
              <w:ind w:firstLine="425"/>
              <w:rPr>
                <w:rFonts w:hAnsi="宋体" w:hint="eastAsia"/>
                <w:szCs w:val="21"/>
              </w:rPr>
            </w:pPr>
            <w:r w:rsidRPr="00F90BFE">
              <w:rPr>
                <w:noProof/>
              </w:rPr>
              <w:drawing>
                <wp:inline distT="0" distB="0" distL="0" distR="0" wp14:anchorId="0642F957" wp14:editId="52644171">
                  <wp:extent cx="5274310" cy="2451735"/>
                  <wp:effectExtent l="0" t="0" r="254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2451735"/>
                          </a:xfrm>
                          <a:prstGeom prst="rect">
                            <a:avLst/>
                          </a:prstGeom>
                          <a:noFill/>
                          <a:ln>
                            <a:noFill/>
                          </a:ln>
                        </pic:spPr>
                      </pic:pic>
                    </a:graphicData>
                  </a:graphic>
                </wp:inline>
              </w:drawing>
            </w:r>
          </w:p>
          <w:p w14:paraId="76BD5981" w14:textId="77777777" w:rsidR="002E032C" w:rsidRPr="000B529E" w:rsidRDefault="002E032C" w:rsidP="002E032C">
            <w:pPr>
              <w:spacing w:line="360" w:lineRule="auto"/>
              <w:ind w:firstLine="425"/>
              <w:rPr>
                <w:rFonts w:ascii="楷体" w:eastAsia="楷体" w:hAnsi="楷体"/>
                <w:szCs w:val="21"/>
              </w:rPr>
            </w:pPr>
            <w:r w:rsidRPr="000B529E">
              <w:rPr>
                <w:rFonts w:ascii="楷体" w:eastAsia="楷体" w:hAnsi="楷体" w:hint="eastAsia"/>
                <w:szCs w:val="21"/>
              </w:rPr>
              <w:t>第二步：下载该软件，并完成安装和注册，运行该软件；</w:t>
            </w:r>
          </w:p>
          <w:p w14:paraId="591FB1DB" w14:textId="77777777" w:rsidR="002E032C" w:rsidRPr="000B529E" w:rsidRDefault="002E032C" w:rsidP="002E032C">
            <w:pPr>
              <w:spacing w:line="360" w:lineRule="auto"/>
              <w:ind w:firstLine="425"/>
              <w:rPr>
                <w:rFonts w:ascii="楷体" w:eastAsia="楷体" w:hAnsi="楷体"/>
                <w:szCs w:val="21"/>
              </w:rPr>
            </w:pPr>
            <w:r w:rsidRPr="000B529E">
              <w:rPr>
                <w:rFonts w:ascii="楷体" w:eastAsia="楷体" w:hAnsi="楷体" w:hint="eastAsia"/>
                <w:szCs w:val="21"/>
              </w:rPr>
              <w:t>第三步：在首页网址输入栏中输入网址：</w:t>
            </w:r>
            <w:hyperlink r:id="rId11" w:history="1">
              <w:r w:rsidRPr="000B529E">
                <w:rPr>
                  <w:rStyle w:val="aa"/>
                  <w:rFonts w:ascii="楷体" w:eastAsia="楷体" w:hAnsi="楷体"/>
                  <w:szCs w:val="21"/>
                </w:rPr>
                <w:t>https://search.jd.com</w:t>
              </w:r>
            </w:hyperlink>
            <w:r w:rsidRPr="000B529E">
              <w:rPr>
                <w:rFonts w:ascii="楷体" w:eastAsia="楷体" w:hAnsi="楷体" w:hint="eastAsia"/>
                <w:szCs w:val="21"/>
              </w:rPr>
              <w:t>，并点击开始采集，八爪鱼自动打开网页。</w:t>
            </w:r>
          </w:p>
          <w:p w14:paraId="16A7E6EB" w14:textId="77777777" w:rsidR="002E032C" w:rsidRDefault="002E032C" w:rsidP="002E032C">
            <w:pPr>
              <w:spacing w:line="360" w:lineRule="auto"/>
              <w:ind w:firstLine="425"/>
              <w:jc w:val="center"/>
              <w:rPr>
                <w:rFonts w:ascii="宋体" w:hAnsi="宋体"/>
                <w:sz w:val="18"/>
                <w:szCs w:val="21"/>
              </w:rPr>
            </w:pPr>
            <w:r>
              <w:rPr>
                <w:noProof/>
              </w:rPr>
              <w:lastRenderedPageBreak/>
              <w:drawing>
                <wp:inline distT="0" distB="0" distL="0" distR="0" wp14:anchorId="6B2F66C9" wp14:editId="14872BF3">
                  <wp:extent cx="5181600" cy="2590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1600" cy="2590800"/>
                          </a:xfrm>
                          <a:prstGeom prst="rect">
                            <a:avLst/>
                          </a:prstGeom>
                          <a:noFill/>
                          <a:ln>
                            <a:noFill/>
                          </a:ln>
                        </pic:spPr>
                      </pic:pic>
                    </a:graphicData>
                  </a:graphic>
                </wp:inline>
              </w:drawing>
            </w:r>
          </w:p>
          <w:p w14:paraId="0DF2D4EA" w14:textId="77777777" w:rsidR="002E032C" w:rsidRPr="000B529E" w:rsidRDefault="002E032C" w:rsidP="002E032C">
            <w:pPr>
              <w:spacing w:line="360" w:lineRule="auto"/>
              <w:ind w:firstLine="425"/>
              <w:rPr>
                <w:rFonts w:ascii="楷体" w:eastAsia="楷体" w:hAnsi="楷体"/>
                <w:szCs w:val="21"/>
              </w:rPr>
            </w:pPr>
            <w:r w:rsidRPr="000B529E">
              <w:rPr>
                <w:rFonts w:ascii="楷体" w:eastAsia="楷体" w:hAnsi="楷体" w:hint="eastAsia"/>
                <w:szCs w:val="21"/>
              </w:rPr>
              <w:t>第四步：</w:t>
            </w:r>
            <w:r w:rsidRPr="000B529E">
              <w:rPr>
                <w:rFonts w:ascii="楷体" w:eastAsia="楷体" w:hAnsi="楷体"/>
                <w:szCs w:val="21"/>
              </w:rPr>
              <w:t xml:space="preserve"> </w:t>
            </w:r>
            <w:r w:rsidRPr="000B529E">
              <w:rPr>
                <w:rFonts w:ascii="楷体" w:eastAsia="楷体" w:hAnsi="楷体" w:hint="eastAsia"/>
                <w:szCs w:val="21"/>
              </w:rPr>
              <w:t>打开网页后，选中京东搜索框，在操作提示框中，点击【输入文本】，输入关键词“纸箱”并保存。</w:t>
            </w:r>
          </w:p>
          <w:p w14:paraId="37DECC28" w14:textId="77777777" w:rsidR="002E032C" w:rsidRPr="000B529E" w:rsidRDefault="002E032C" w:rsidP="002E032C">
            <w:pPr>
              <w:spacing w:line="360" w:lineRule="auto"/>
              <w:ind w:firstLine="425"/>
              <w:rPr>
                <w:rFonts w:ascii="楷体" w:eastAsia="楷体" w:hAnsi="楷体"/>
                <w:szCs w:val="21"/>
              </w:rPr>
            </w:pPr>
            <w:r w:rsidRPr="000B529E">
              <w:rPr>
                <w:rFonts w:ascii="楷体" w:eastAsia="楷体" w:hAnsi="楷体" w:hint="eastAsia"/>
                <w:szCs w:val="21"/>
              </w:rPr>
              <w:t>第五步：选中【搜索商品】按钮，在操作提示框中，点击【点击该按钮】，出现关键词“纸箱”的搜索结果。</w:t>
            </w:r>
          </w:p>
          <w:p w14:paraId="794AE861" w14:textId="77777777" w:rsidR="002E032C" w:rsidRDefault="002E032C" w:rsidP="002E032C">
            <w:pPr>
              <w:spacing w:before="40" w:after="40" w:line="360" w:lineRule="auto"/>
              <w:jc w:val="center"/>
            </w:pPr>
            <w:r>
              <w:rPr>
                <w:noProof/>
              </w:rPr>
              <w:drawing>
                <wp:inline distT="0" distB="0" distL="0" distR="0" wp14:anchorId="20ADD7BB" wp14:editId="4839DB3A">
                  <wp:extent cx="4800600" cy="2286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0600" cy="2286000"/>
                          </a:xfrm>
                          <a:prstGeom prst="rect">
                            <a:avLst/>
                          </a:prstGeom>
                          <a:noFill/>
                          <a:ln>
                            <a:noFill/>
                          </a:ln>
                        </pic:spPr>
                      </pic:pic>
                    </a:graphicData>
                  </a:graphic>
                </wp:inline>
              </w:drawing>
            </w:r>
          </w:p>
          <w:p w14:paraId="122ED8C2" w14:textId="77777777" w:rsidR="002E032C" w:rsidRPr="000B529E" w:rsidRDefault="002E032C" w:rsidP="002E032C">
            <w:pPr>
              <w:spacing w:before="40" w:after="40" w:line="360" w:lineRule="auto"/>
              <w:ind w:firstLineChars="200" w:firstLine="420"/>
              <w:jc w:val="left"/>
              <w:rPr>
                <w:rFonts w:ascii="楷体" w:eastAsia="楷体" w:hAnsi="楷体"/>
              </w:rPr>
            </w:pPr>
            <w:r w:rsidRPr="000B529E">
              <w:rPr>
                <w:rFonts w:ascii="楷体" w:eastAsia="楷体" w:hAnsi="楷体" w:hint="eastAsia"/>
              </w:rPr>
              <w:t>第六步：该软件会进行自动识别采集，等待自动识别采集完成，可以看到当前预览采集列表的数据，点击操作提示框中</w:t>
            </w:r>
            <w:r w:rsidRPr="000B529E">
              <w:rPr>
                <w:rFonts w:ascii="楷体" w:eastAsia="楷体" w:hAnsi="楷体" w:hint="eastAsia"/>
                <w:szCs w:val="21"/>
              </w:rPr>
              <w:t>【</w:t>
            </w:r>
            <w:r w:rsidRPr="000B529E">
              <w:rPr>
                <w:rFonts w:ascii="楷体" w:eastAsia="楷体" w:hAnsi="楷体" w:hint="eastAsia"/>
              </w:rPr>
              <w:t>生成采集设置</w:t>
            </w:r>
            <w:r w:rsidRPr="000B529E">
              <w:rPr>
                <w:rFonts w:ascii="楷体" w:eastAsia="楷体" w:hAnsi="楷体" w:hint="eastAsia"/>
                <w:szCs w:val="21"/>
              </w:rPr>
              <w:t>】</w:t>
            </w:r>
            <w:r w:rsidRPr="000B529E">
              <w:rPr>
                <w:rFonts w:ascii="楷体" w:eastAsia="楷体" w:hAnsi="楷体" w:hint="eastAsia"/>
              </w:rPr>
              <w:t>按钮，再点击右上方的</w:t>
            </w:r>
            <w:r w:rsidRPr="000B529E">
              <w:rPr>
                <w:rFonts w:ascii="楷体" w:eastAsia="楷体" w:hAnsi="楷体" w:hint="eastAsia"/>
                <w:szCs w:val="21"/>
              </w:rPr>
              <w:t>【</w:t>
            </w:r>
            <w:r w:rsidRPr="000B529E">
              <w:rPr>
                <w:rFonts w:ascii="楷体" w:eastAsia="楷体" w:hAnsi="楷体" w:hint="eastAsia"/>
              </w:rPr>
              <w:t>采集</w:t>
            </w:r>
            <w:r w:rsidRPr="000B529E">
              <w:rPr>
                <w:rFonts w:ascii="楷体" w:eastAsia="楷体" w:hAnsi="楷体" w:hint="eastAsia"/>
                <w:szCs w:val="21"/>
              </w:rPr>
              <w:t>】按钮。</w:t>
            </w:r>
          </w:p>
          <w:p w14:paraId="2A3E4200" w14:textId="77777777" w:rsidR="002E032C" w:rsidRDefault="002E032C" w:rsidP="002E032C">
            <w:pPr>
              <w:spacing w:before="40" w:after="40" w:line="360" w:lineRule="auto"/>
              <w:jc w:val="center"/>
            </w:pPr>
            <w:r>
              <w:rPr>
                <w:noProof/>
              </w:rPr>
              <w:lastRenderedPageBreak/>
              <w:drawing>
                <wp:inline distT="0" distB="0" distL="0" distR="0" wp14:anchorId="6E9C260C" wp14:editId="776C7C5D">
                  <wp:extent cx="5105400" cy="3124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0" cy="3124200"/>
                          </a:xfrm>
                          <a:prstGeom prst="rect">
                            <a:avLst/>
                          </a:prstGeom>
                          <a:noFill/>
                          <a:ln>
                            <a:noFill/>
                          </a:ln>
                        </pic:spPr>
                      </pic:pic>
                    </a:graphicData>
                  </a:graphic>
                </wp:inline>
              </w:drawing>
            </w:r>
          </w:p>
          <w:p w14:paraId="267F7CD4" w14:textId="77777777" w:rsidR="002E032C" w:rsidRPr="000B529E" w:rsidRDefault="002E032C" w:rsidP="002E032C">
            <w:pPr>
              <w:spacing w:before="40" w:after="40" w:line="360" w:lineRule="auto"/>
              <w:ind w:firstLineChars="200" w:firstLine="420"/>
              <w:jc w:val="left"/>
              <w:rPr>
                <w:rFonts w:ascii="楷体" w:eastAsia="楷体" w:hAnsi="楷体"/>
              </w:rPr>
            </w:pPr>
            <w:r w:rsidRPr="000B529E">
              <w:rPr>
                <w:rFonts w:ascii="楷体" w:eastAsia="楷体" w:hAnsi="楷体" w:hint="eastAsia"/>
              </w:rPr>
              <w:t>第七步：点击</w:t>
            </w:r>
            <w:r w:rsidRPr="000B529E">
              <w:rPr>
                <w:rFonts w:ascii="楷体" w:eastAsia="楷体" w:hAnsi="楷体" w:hint="eastAsia"/>
                <w:szCs w:val="21"/>
              </w:rPr>
              <w:t>【</w:t>
            </w:r>
            <w:r w:rsidRPr="000B529E">
              <w:rPr>
                <w:rFonts w:ascii="楷体" w:eastAsia="楷体" w:hAnsi="楷体" w:hint="eastAsia"/>
              </w:rPr>
              <w:t>启动本地采集</w:t>
            </w:r>
            <w:r w:rsidRPr="000B529E">
              <w:rPr>
                <w:rFonts w:ascii="楷体" w:eastAsia="楷体" w:hAnsi="楷体" w:hint="eastAsia"/>
                <w:szCs w:val="21"/>
              </w:rPr>
              <w:t>】</w:t>
            </w:r>
            <w:r w:rsidRPr="000B529E">
              <w:rPr>
                <w:rFonts w:ascii="楷体" w:eastAsia="楷体" w:hAnsi="楷体" w:hint="eastAsia"/>
              </w:rPr>
              <w:t>按钮，启动后八爪鱼开始自动采集数据。</w:t>
            </w:r>
          </w:p>
          <w:p w14:paraId="03E49CEC" w14:textId="77777777" w:rsidR="002E032C" w:rsidRDefault="002E032C" w:rsidP="002E032C">
            <w:pPr>
              <w:spacing w:before="40" w:after="40" w:line="360" w:lineRule="auto"/>
              <w:jc w:val="center"/>
            </w:pPr>
            <w:r>
              <w:rPr>
                <w:noProof/>
              </w:rPr>
              <w:drawing>
                <wp:inline distT="0" distB="0" distL="0" distR="0" wp14:anchorId="17EBEC1B" wp14:editId="50CD8613">
                  <wp:extent cx="4724400" cy="3429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24400" cy="3429000"/>
                          </a:xfrm>
                          <a:prstGeom prst="rect">
                            <a:avLst/>
                          </a:prstGeom>
                          <a:noFill/>
                          <a:ln>
                            <a:noFill/>
                          </a:ln>
                        </pic:spPr>
                      </pic:pic>
                    </a:graphicData>
                  </a:graphic>
                </wp:inline>
              </w:drawing>
            </w:r>
          </w:p>
          <w:p w14:paraId="402E643D" w14:textId="77777777" w:rsidR="002E032C" w:rsidRPr="000B529E" w:rsidRDefault="002E032C" w:rsidP="002E032C">
            <w:pPr>
              <w:spacing w:before="40" w:after="40" w:line="360" w:lineRule="auto"/>
              <w:ind w:firstLineChars="200" w:firstLine="420"/>
              <w:jc w:val="left"/>
              <w:rPr>
                <w:rFonts w:ascii="楷体" w:eastAsia="楷体" w:hAnsi="楷体"/>
              </w:rPr>
            </w:pPr>
            <w:r w:rsidRPr="000B529E">
              <w:rPr>
                <w:rFonts w:ascii="楷体" w:eastAsia="楷体" w:hAnsi="楷体" w:hint="eastAsia"/>
              </w:rPr>
              <w:t>第八步：等待采集完成后（如数据较多，可自行提前停止采集），选择合适的导出方式导出数据。支持导出为Excel、CSV、HTML、数据库等。这里导出为Excel。数据实例：</w:t>
            </w:r>
          </w:p>
          <w:p w14:paraId="4EC84DBA" w14:textId="77777777" w:rsidR="002E032C" w:rsidRDefault="002E032C" w:rsidP="002E032C">
            <w:pPr>
              <w:spacing w:before="40" w:after="40" w:line="360" w:lineRule="auto"/>
              <w:jc w:val="center"/>
            </w:pPr>
            <w:r>
              <w:rPr>
                <w:noProof/>
              </w:rPr>
              <w:lastRenderedPageBreak/>
              <w:drawing>
                <wp:inline distT="0" distB="0" distL="0" distR="0" wp14:anchorId="779D5E91" wp14:editId="6B41CE72">
                  <wp:extent cx="5274310" cy="2703195"/>
                  <wp:effectExtent l="0" t="0" r="254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2703195"/>
                          </a:xfrm>
                          <a:prstGeom prst="rect">
                            <a:avLst/>
                          </a:prstGeom>
                          <a:noFill/>
                          <a:ln>
                            <a:noFill/>
                          </a:ln>
                        </pic:spPr>
                      </pic:pic>
                    </a:graphicData>
                  </a:graphic>
                </wp:inline>
              </w:drawing>
            </w:r>
          </w:p>
          <w:p w14:paraId="510D4CAA" w14:textId="77777777" w:rsidR="002E032C" w:rsidRPr="000B529E" w:rsidRDefault="002E032C" w:rsidP="002E032C">
            <w:pPr>
              <w:spacing w:before="40" w:after="40" w:line="360" w:lineRule="auto"/>
              <w:jc w:val="left"/>
              <w:rPr>
                <w:rFonts w:ascii="楷体" w:eastAsia="楷体" w:hAnsi="楷体"/>
                <w:szCs w:val="21"/>
              </w:rPr>
            </w:pPr>
            <w:r w:rsidRPr="000B529E">
              <w:rPr>
                <w:rFonts w:ascii="楷体" w:eastAsia="楷体" w:hAnsi="楷体" w:hint="eastAsia"/>
              </w:rPr>
              <w:t>第九步：完成前面任务后，自行完成多个关键词“李宁”、“特步”、“回力”同时批量采集的任务。</w:t>
            </w:r>
          </w:p>
          <w:p w14:paraId="164CC8DD" w14:textId="77777777" w:rsidR="00F8135D" w:rsidRDefault="002E032C">
            <w:pPr>
              <w:keepLines/>
              <w:widowControl/>
              <w:spacing w:line="360" w:lineRule="auto"/>
              <w:rPr>
                <w:rFonts w:ascii="微软雅黑" w:eastAsia="微软雅黑" w:hAnsi="微软雅黑"/>
                <w:b/>
                <w:sz w:val="24"/>
              </w:rPr>
            </w:pPr>
            <w:r>
              <w:rPr>
                <w:rFonts w:ascii="微软雅黑" w:eastAsia="微软雅黑" w:hAnsi="微软雅黑" w:hint="eastAsia"/>
                <w:b/>
                <w:sz w:val="24"/>
              </w:rPr>
              <w:t>课堂小结（</w:t>
            </w:r>
            <w:r>
              <w:rPr>
                <w:rFonts w:ascii="微软雅黑" w:eastAsia="微软雅黑" w:hAnsi="微软雅黑" w:hint="eastAsia"/>
                <w:b/>
                <w:sz w:val="24"/>
              </w:rPr>
              <w:t>10</w:t>
            </w:r>
            <w:r>
              <w:rPr>
                <w:rFonts w:ascii="微软雅黑" w:eastAsia="微软雅黑" w:hAnsi="微软雅黑" w:hint="eastAsia"/>
                <w:b/>
                <w:sz w:val="24"/>
              </w:rPr>
              <w:t>分钟）</w:t>
            </w:r>
          </w:p>
          <w:p w14:paraId="1AC27E42" w14:textId="77777777" w:rsidR="00F8135D" w:rsidRDefault="002E032C">
            <w:pPr>
              <w:keepLines/>
              <w:widowControl/>
              <w:spacing w:line="360" w:lineRule="auto"/>
              <w:rPr>
                <w:rFonts w:asciiTheme="minorEastAsia" w:eastAsiaTheme="minorEastAsia" w:hAnsiTheme="minorEastAsia"/>
                <w:szCs w:val="21"/>
              </w:rPr>
            </w:pPr>
            <w:r>
              <w:rPr>
                <w:rFonts w:asciiTheme="minorEastAsia" w:eastAsiaTheme="minorEastAsia" w:hAnsiTheme="minorEastAsia" w:hint="eastAsia"/>
                <w:szCs w:val="21"/>
              </w:rPr>
              <w:t>1.</w:t>
            </w:r>
            <w:r>
              <w:rPr>
                <w:rFonts w:asciiTheme="minorEastAsia" w:eastAsiaTheme="minorEastAsia" w:hAnsiTheme="minorEastAsia" w:hint="eastAsia"/>
                <w:szCs w:val="21"/>
              </w:rPr>
              <w:t>大数据</w:t>
            </w:r>
            <w:r>
              <w:rPr>
                <w:rFonts w:asciiTheme="minorEastAsia" w:eastAsiaTheme="minorEastAsia" w:hAnsiTheme="minorEastAsia" w:hint="eastAsia"/>
                <w:szCs w:val="21"/>
              </w:rPr>
              <w:t>的概念、</w:t>
            </w:r>
            <w:r>
              <w:rPr>
                <w:rFonts w:asciiTheme="minorEastAsia" w:eastAsiaTheme="minorEastAsia" w:hAnsiTheme="minorEastAsia" w:hint="eastAsia"/>
                <w:szCs w:val="21"/>
              </w:rPr>
              <w:t>作用</w:t>
            </w:r>
            <w:r>
              <w:rPr>
                <w:rFonts w:asciiTheme="minorEastAsia" w:eastAsiaTheme="minorEastAsia" w:hAnsiTheme="minorEastAsia" w:hint="eastAsia"/>
                <w:szCs w:val="21"/>
              </w:rPr>
              <w:t>和</w:t>
            </w:r>
            <w:r>
              <w:rPr>
                <w:rFonts w:asciiTheme="minorEastAsia" w:eastAsiaTheme="minorEastAsia" w:hAnsiTheme="minorEastAsia" w:hint="eastAsia"/>
                <w:szCs w:val="21"/>
              </w:rPr>
              <w:t>其在物流中的应用</w:t>
            </w:r>
          </w:p>
          <w:p w14:paraId="327277C1" w14:textId="77777777" w:rsidR="00F8135D" w:rsidRDefault="002E032C">
            <w:pPr>
              <w:keepLines/>
              <w:widowControl/>
              <w:spacing w:line="360" w:lineRule="auto"/>
              <w:rPr>
                <w:rFonts w:asciiTheme="minorEastAsia" w:eastAsiaTheme="minorEastAsia" w:hAnsiTheme="minorEastAsia"/>
                <w:szCs w:val="21"/>
              </w:rPr>
            </w:pPr>
            <w:r>
              <w:rPr>
                <w:rFonts w:asciiTheme="minorEastAsia" w:eastAsiaTheme="minorEastAsia" w:hAnsiTheme="minorEastAsia" w:hint="eastAsia"/>
                <w:szCs w:val="21"/>
              </w:rPr>
              <w:t>2.</w:t>
            </w:r>
            <w:r>
              <w:rPr>
                <w:rFonts w:asciiTheme="minorEastAsia" w:eastAsiaTheme="minorEastAsia" w:hAnsiTheme="minorEastAsia" w:hint="eastAsia"/>
                <w:szCs w:val="21"/>
              </w:rPr>
              <w:t>课堂实训情况小结</w:t>
            </w:r>
          </w:p>
          <w:p w14:paraId="6C68EF6B" w14:textId="77777777" w:rsidR="00F8135D" w:rsidRDefault="00F8135D">
            <w:pPr>
              <w:keepLines/>
              <w:widowControl/>
              <w:spacing w:line="360" w:lineRule="auto"/>
              <w:rPr>
                <w:rFonts w:asciiTheme="minorEastAsia" w:eastAsiaTheme="minorEastAsia" w:hAnsiTheme="minorEastAsia"/>
                <w:szCs w:val="21"/>
              </w:rPr>
            </w:pPr>
          </w:p>
        </w:tc>
      </w:tr>
      <w:tr w:rsidR="00F8135D" w14:paraId="325390EB" w14:textId="77777777">
        <w:trPr>
          <w:trHeight w:val="651"/>
        </w:trPr>
        <w:tc>
          <w:tcPr>
            <w:tcW w:w="5000" w:type="pct"/>
            <w:gridSpan w:val="8"/>
            <w:vAlign w:val="center"/>
          </w:tcPr>
          <w:p w14:paraId="27A9A60A" w14:textId="77777777" w:rsidR="00F8135D" w:rsidRDefault="002E032C">
            <w:pPr>
              <w:keepLines/>
              <w:widowControl/>
              <w:jc w:val="left"/>
              <w:rPr>
                <w:rFonts w:ascii="宋体" w:hAnsi="宋体"/>
                <w:b/>
                <w:szCs w:val="21"/>
              </w:rPr>
            </w:pPr>
            <w:r>
              <w:rPr>
                <w:rFonts w:ascii="宋体" w:hAnsi="宋体" w:hint="eastAsia"/>
                <w:b/>
                <w:szCs w:val="21"/>
              </w:rPr>
              <w:lastRenderedPageBreak/>
              <w:t>复习思考题：</w:t>
            </w:r>
            <w:r>
              <w:rPr>
                <w:rFonts w:ascii="宋体" w:hAnsi="宋体" w:hint="eastAsia"/>
                <w:b/>
                <w:szCs w:val="21"/>
              </w:rPr>
              <w:t xml:space="preserve"> </w:t>
            </w:r>
          </w:p>
        </w:tc>
      </w:tr>
      <w:tr w:rsidR="00F8135D" w14:paraId="43A3DECA" w14:textId="77777777">
        <w:trPr>
          <w:trHeight w:val="825"/>
        </w:trPr>
        <w:tc>
          <w:tcPr>
            <w:tcW w:w="5000" w:type="pct"/>
            <w:gridSpan w:val="8"/>
            <w:vAlign w:val="center"/>
          </w:tcPr>
          <w:p w14:paraId="4AEB658E" w14:textId="77777777" w:rsidR="00F8135D" w:rsidRDefault="002E032C">
            <w:pPr>
              <w:keepLines/>
              <w:widowControl/>
              <w:jc w:val="left"/>
              <w:rPr>
                <w:rFonts w:ascii="宋体" w:hAnsi="宋体"/>
                <w:b/>
                <w:szCs w:val="21"/>
              </w:rPr>
            </w:pPr>
            <w:r>
              <w:rPr>
                <w:rFonts w:ascii="宋体" w:hAnsi="宋体" w:hint="eastAsia"/>
                <w:b/>
                <w:szCs w:val="21"/>
              </w:rPr>
              <w:t>作业题：</w:t>
            </w:r>
            <w:r>
              <w:rPr>
                <w:rFonts w:ascii="宋体" w:hAnsi="宋体" w:hint="eastAsia"/>
                <w:szCs w:val="21"/>
              </w:rPr>
              <w:t>完成课后练习</w:t>
            </w:r>
          </w:p>
        </w:tc>
      </w:tr>
      <w:tr w:rsidR="00F8135D" w14:paraId="50CC3130" w14:textId="77777777">
        <w:trPr>
          <w:trHeight w:val="1673"/>
        </w:trPr>
        <w:tc>
          <w:tcPr>
            <w:tcW w:w="5000" w:type="pct"/>
            <w:gridSpan w:val="8"/>
          </w:tcPr>
          <w:p w14:paraId="00A6BBEF" w14:textId="77777777" w:rsidR="00F8135D" w:rsidRDefault="002E032C">
            <w:pPr>
              <w:keepLines/>
              <w:widowControl/>
              <w:jc w:val="left"/>
              <w:rPr>
                <w:rFonts w:ascii="宋体" w:hAnsi="宋体"/>
                <w:b/>
                <w:szCs w:val="21"/>
              </w:rPr>
            </w:pPr>
            <w:r>
              <w:rPr>
                <w:rFonts w:ascii="宋体" w:hAnsi="宋体" w:hint="eastAsia"/>
                <w:b/>
                <w:szCs w:val="21"/>
              </w:rPr>
              <w:t>教学后记：</w:t>
            </w:r>
            <w:r>
              <w:rPr>
                <w:rFonts w:ascii="宋体" w:hAnsi="宋体"/>
                <w:b/>
                <w:szCs w:val="21"/>
              </w:rPr>
              <w:t xml:space="preserve"> </w:t>
            </w:r>
          </w:p>
          <w:p w14:paraId="17847D6B" w14:textId="77777777" w:rsidR="00F8135D" w:rsidRDefault="00F8135D">
            <w:pPr>
              <w:keepLines/>
              <w:widowControl/>
              <w:jc w:val="left"/>
              <w:rPr>
                <w:rFonts w:ascii="宋体" w:hAnsi="宋体"/>
                <w:b/>
                <w:szCs w:val="21"/>
              </w:rPr>
            </w:pPr>
          </w:p>
        </w:tc>
      </w:tr>
    </w:tbl>
    <w:p w14:paraId="4487D012" w14:textId="77777777" w:rsidR="00F8135D" w:rsidRDefault="00F8135D"/>
    <w:sectPr w:rsidR="00F8135D">
      <w:footerReference w:type="default" r:id="rId17"/>
      <w:pgSz w:w="11906" w:h="16838"/>
      <w:pgMar w:top="1134" w:right="1800" w:bottom="993"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2748CC" w14:textId="77777777" w:rsidR="00000000" w:rsidRDefault="002E032C">
      <w:r>
        <w:separator/>
      </w:r>
    </w:p>
  </w:endnote>
  <w:endnote w:type="continuationSeparator" w:id="0">
    <w:p w14:paraId="4E99BCD0" w14:textId="77777777" w:rsidR="00000000" w:rsidRDefault="002E03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方正超大字符集">
    <w:altName w:val="宋体"/>
    <w:charset w:val="86"/>
    <w:family w:val="script"/>
    <w:pitch w:val="default"/>
    <w:sig w:usb0="00000000" w:usb1="0000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5159724"/>
    </w:sdtPr>
    <w:sdtEndPr/>
    <w:sdtContent>
      <w:p w14:paraId="00104ECC" w14:textId="77777777" w:rsidR="00F8135D" w:rsidRDefault="002E032C">
        <w:pPr>
          <w:pStyle w:val="a5"/>
          <w:jc w:val="center"/>
        </w:pPr>
        <w:r>
          <w:fldChar w:fldCharType="begin"/>
        </w:r>
        <w:r>
          <w:instrText>PAGE   \* MERGEFORMAT</w:instrText>
        </w:r>
        <w:r>
          <w:fldChar w:fldCharType="separate"/>
        </w:r>
        <w:r>
          <w:rPr>
            <w:lang w:val="zh-CN"/>
          </w:rPr>
          <w:t>3</w:t>
        </w:r>
        <w:r>
          <w:fldChar w:fldCharType="end"/>
        </w:r>
      </w:p>
    </w:sdtContent>
  </w:sdt>
  <w:p w14:paraId="0CAB9B4A" w14:textId="77777777" w:rsidR="00F8135D" w:rsidRDefault="00F8135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462B97" w14:textId="77777777" w:rsidR="00000000" w:rsidRDefault="002E032C">
      <w:r>
        <w:separator/>
      </w:r>
    </w:p>
  </w:footnote>
  <w:footnote w:type="continuationSeparator" w:id="0">
    <w:p w14:paraId="040969D8" w14:textId="77777777" w:rsidR="00000000" w:rsidRDefault="002E032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D94F00"/>
    <w:multiLevelType w:val="multilevel"/>
    <w:tmpl w:val="07D94F0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1203185"/>
    <w:multiLevelType w:val="multilevel"/>
    <w:tmpl w:val="1120318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20C55FBD"/>
    <w:multiLevelType w:val="hybridMultilevel"/>
    <w:tmpl w:val="D5081128"/>
    <w:lvl w:ilvl="0" w:tplc="7B1657EE">
      <w:start w:val="1"/>
      <w:numFmt w:val="decimal"/>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188D"/>
    <w:rsid w:val="00001154"/>
    <w:rsid w:val="000205ED"/>
    <w:rsid w:val="00061754"/>
    <w:rsid w:val="000739E1"/>
    <w:rsid w:val="00081FC4"/>
    <w:rsid w:val="000B0610"/>
    <w:rsid w:val="000B537D"/>
    <w:rsid w:val="000D1743"/>
    <w:rsid w:val="000D32EF"/>
    <w:rsid w:val="000F4FAF"/>
    <w:rsid w:val="00136B68"/>
    <w:rsid w:val="00136DB3"/>
    <w:rsid w:val="0013716A"/>
    <w:rsid w:val="00145E2A"/>
    <w:rsid w:val="00152387"/>
    <w:rsid w:val="00156B24"/>
    <w:rsid w:val="00186323"/>
    <w:rsid w:val="001920EA"/>
    <w:rsid w:val="001D0F97"/>
    <w:rsid w:val="001D119D"/>
    <w:rsid w:val="001D4996"/>
    <w:rsid w:val="001F61E1"/>
    <w:rsid w:val="00203BDE"/>
    <w:rsid w:val="00203CAE"/>
    <w:rsid w:val="00205E45"/>
    <w:rsid w:val="00223B1C"/>
    <w:rsid w:val="00230F5A"/>
    <w:rsid w:val="00240262"/>
    <w:rsid w:val="00245589"/>
    <w:rsid w:val="00251EC9"/>
    <w:rsid w:val="00270B83"/>
    <w:rsid w:val="00273E17"/>
    <w:rsid w:val="002806EB"/>
    <w:rsid w:val="0028574F"/>
    <w:rsid w:val="002E032C"/>
    <w:rsid w:val="002E4400"/>
    <w:rsid w:val="002E6396"/>
    <w:rsid w:val="002F6088"/>
    <w:rsid w:val="0030056C"/>
    <w:rsid w:val="0031054F"/>
    <w:rsid w:val="00394CE5"/>
    <w:rsid w:val="003A3E0A"/>
    <w:rsid w:val="003B461C"/>
    <w:rsid w:val="003D6F71"/>
    <w:rsid w:val="003E1260"/>
    <w:rsid w:val="003E3B86"/>
    <w:rsid w:val="003E76BD"/>
    <w:rsid w:val="003F179F"/>
    <w:rsid w:val="003F18A9"/>
    <w:rsid w:val="00401B0D"/>
    <w:rsid w:val="00421362"/>
    <w:rsid w:val="004247AA"/>
    <w:rsid w:val="00433B8D"/>
    <w:rsid w:val="00436180"/>
    <w:rsid w:val="00447B59"/>
    <w:rsid w:val="00454362"/>
    <w:rsid w:val="0046460D"/>
    <w:rsid w:val="004667E6"/>
    <w:rsid w:val="004817CC"/>
    <w:rsid w:val="004A1B92"/>
    <w:rsid w:val="004A537A"/>
    <w:rsid w:val="004B0B7B"/>
    <w:rsid w:val="004B61ED"/>
    <w:rsid w:val="004B7689"/>
    <w:rsid w:val="004D09F4"/>
    <w:rsid w:val="004D2D09"/>
    <w:rsid w:val="004D76E2"/>
    <w:rsid w:val="004F2622"/>
    <w:rsid w:val="004F3351"/>
    <w:rsid w:val="00506F41"/>
    <w:rsid w:val="00510F82"/>
    <w:rsid w:val="00521489"/>
    <w:rsid w:val="005223CA"/>
    <w:rsid w:val="00534D59"/>
    <w:rsid w:val="00540136"/>
    <w:rsid w:val="00547AF8"/>
    <w:rsid w:val="00547D00"/>
    <w:rsid w:val="00562452"/>
    <w:rsid w:val="00563EC8"/>
    <w:rsid w:val="005802E0"/>
    <w:rsid w:val="00586542"/>
    <w:rsid w:val="005A3832"/>
    <w:rsid w:val="005B4D4C"/>
    <w:rsid w:val="005F5C15"/>
    <w:rsid w:val="005F78B7"/>
    <w:rsid w:val="0060756A"/>
    <w:rsid w:val="0065786A"/>
    <w:rsid w:val="00663E64"/>
    <w:rsid w:val="006B4D5F"/>
    <w:rsid w:val="006C109A"/>
    <w:rsid w:val="006C4943"/>
    <w:rsid w:val="006D110E"/>
    <w:rsid w:val="006E371E"/>
    <w:rsid w:val="00704DB7"/>
    <w:rsid w:val="0071482B"/>
    <w:rsid w:val="00720749"/>
    <w:rsid w:val="00722E70"/>
    <w:rsid w:val="0072390B"/>
    <w:rsid w:val="00743792"/>
    <w:rsid w:val="0076675A"/>
    <w:rsid w:val="00787221"/>
    <w:rsid w:val="00792699"/>
    <w:rsid w:val="007A101A"/>
    <w:rsid w:val="007A3784"/>
    <w:rsid w:val="007D2996"/>
    <w:rsid w:val="007D6BC4"/>
    <w:rsid w:val="007D798A"/>
    <w:rsid w:val="00813176"/>
    <w:rsid w:val="0085549C"/>
    <w:rsid w:val="00866053"/>
    <w:rsid w:val="0088688B"/>
    <w:rsid w:val="008B70A8"/>
    <w:rsid w:val="00902DC1"/>
    <w:rsid w:val="009068F0"/>
    <w:rsid w:val="009205F6"/>
    <w:rsid w:val="0092124D"/>
    <w:rsid w:val="00954794"/>
    <w:rsid w:val="0096348A"/>
    <w:rsid w:val="009707D2"/>
    <w:rsid w:val="00984E45"/>
    <w:rsid w:val="00992B2A"/>
    <w:rsid w:val="00994BC5"/>
    <w:rsid w:val="009A13AF"/>
    <w:rsid w:val="009C507F"/>
    <w:rsid w:val="009D517D"/>
    <w:rsid w:val="009F4FEB"/>
    <w:rsid w:val="00A11AC3"/>
    <w:rsid w:val="00A14A20"/>
    <w:rsid w:val="00A36900"/>
    <w:rsid w:val="00A41E15"/>
    <w:rsid w:val="00A42657"/>
    <w:rsid w:val="00A56302"/>
    <w:rsid w:val="00A71010"/>
    <w:rsid w:val="00AF7936"/>
    <w:rsid w:val="00B170DF"/>
    <w:rsid w:val="00B26574"/>
    <w:rsid w:val="00B31A15"/>
    <w:rsid w:val="00B65B31"/>
    <w:rsid w:val="00B71FA7"/>
    <w:rsid w:val="00B86C32"/>
    <w:rsid w:val="00B902A6"/>
    <w:rsid w:val="00BA4EEF"/>
    <w:rsid w:val="00BB60DF"/>
    <w:rsid w:val="00BC31D4"/>
    <w:rsid w:val="00BC54B5"/>
    <w:rsid w:val="00C57724"/>
    <w:rsid w:val="00C86B34"/>
    <w:rsid w:val="00CA089F"/>
    <w:rsid w:val="00CA65CA"/>
    <w:rsid w:val="00CE3F0D"/>
    <w:rsid w:val="00D010D8"/>
    <w:rsid w:val="00D04BB0"/>
    <w:rsid w:val="00D43DFD"/>
    <w:rsid w:val="00D60200"/>
    <w:rsid w:val="00D813D4"/>
    <w:rsid w:val="00D85813"/>
    <w:rsid w:val="00D85E16"/>
    <w:rsid w:val="00DA0E45"/>
    <w:rsid w:val="00DC2B22"/>
    <w:rsid w:val="00DD2F9B"/>
    <w:rsid w:val="00DD4A25"/>
    <w:rsid w:val="00DE2EC7"/>
    <w:rsid w:val="00E05E72"/>
    <w:rsid w:val="00E3188D"/>
    <w:rsid w:val="00E32651"/>
    <w:rsid w:val="00E42AF6"/>
    <w:rsid w:val="00E75FA1"/>
    <w:rsid w:val="00E913DF"/>
    <w:rsid w:val="00E97F34"/>
    <w:rsid w:val="00EA374D"/>
    <w:rsid w:val="00EA7CD7"/>
    <w:rsid w:val="00EC6FA6"/>
    <w:rsid w:val="00EC7880"/>
    <w:rsid w:val="00F345E6"/>
    <w:rsid w:val="00F52599"/>
    <w:rsid w:val="00F5556A"/>
    <w:rsid w:val="00F56D78"/>
    <w:rsid w:val="00F6304B"/>
    <w:rsid w:val="00F8135D"/>
    <w:rsid w:val="00FB7CFB"/>
    <w:rsid w:val="00FD1AFA"/>
    <w:rsid w:val="00FD4A2D"/>
    <w:rsid w:val="00FF58D4"/>
    <w:rsid w:val="23465B81"/>
    <w:rsid w:val="347D1E10"/>
    <w:rsid w:val="5E160A2A"/>
    <w:rsid w:val="5E1F18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E47B4A"/>
  <w15:docId w15:val="{B38DB5B6-3672-41BC-8D7C-A39AABA0A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Pr>
      <w:sz w:val="18"/>
      <w:szCs w:val="18"/>
    </w:rPr>
  </w:style>
  <w:style w:type="paragraph" w:styleId="a5">
    <w:name w:val="footer"/>
    <w:basedOn w:val="a"/>
    <w:link w:val="a6"/>
    <w:uiPriority w:val="99"/>
    <w:unhideWhenUsed/>
    <w:pPr>
      <w:tabs>
        <w:tab w:val="center" w:pos="4153"/>
        <w:tab w:val="right" w:pos="8306"/>
      </w:tabs>
      <w:snapToGrid w:val="0"/>
      <w:jc w:val="left"/>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semiHidden/>
    <w:unhideWhenUsed/>
    <w:pPr>
      <w:widowControl/>
      <w:spacing w:before="100" w:beforeAutospacing="1" w:after="100" w:afterAutospacing="1"/>
      <w:jc w:val="left"/>
    </w:pPr>
    <w:rPr>
      <w:rFonts w:ascii="宋体" w:hAnsi="宋体" w:cs="宋体"/>
      <w:kern w:val="0"/>
      <w:sz w:val="24"/>
    </w:rPr>
  </w:style>
  <w:style w:type="character" w:styleId="aa">
    <w:name w:val="Hyperlink"/>
    <w:basedOn w:val="a0"/>
    <w:uiPriority w:val="99"/>
    <w:unhideWhenUsed/>
    <w:rPr>
      <w:color w:val="0000FF" w:themeColor="hyperlink"/>
      <w:u w:val="single"/>
    </w:rPr>
  </w:style>
  <w:style w:type="character" w:customStyle="1" w:styleId="a8">
    <w:name w:val="页眉 字符"/>
    <w:basedOn w:val="a0"/>
    <w:link w:val="a7"/>
    <w:uiPriority w:val="99"/>
    <w:rPr>
      <w:sz w:val="18"/>
      <w:szCs w:val="18"/>
    </w:rPr>
  </w:style>
  <w:style w:type="character" w:customStyle="1" w:styleId="a6">
    <w:name w:val="页脚 字符"/>
    <w:basedOn w:val="a0"/>
    <w:link w:val="a5"/>
    <w:uiPriority w:val="99"/>
    <w:qFormat/>
    <w:rPr>
      <w:sz w:val="18"/>
      <w:szCs w:val="18"/>
    </w:rPr>
  </w:style>
  <w:style w:type="paragraph" w:styleId="ab">
    <w:name w:val="List Paragraph"/>
    <w:basedOn w:val="a"/>
    <w:uiPriority w:val="34"/>
    <w:qFormat/>
    <w:pPr>
      <w:ind w:firstLineChars="200" w:firstLine="420"/>
    </w:pPr>
    <w:rPr>
      <w:rFonts w:ascii="Calibri" w:hAnsi="Calibri"/>
      <w:szCs w:val="22"/>
    </w:rPr>
  </w:style>
  <w:style w:type="character" w:customStyle="1" w:styleId="a4">
    <w:name w:val="批注框文本 字符"/>
    <w:basedOn w:val="a0"/>
    <w:link w:val="a3"/>
    <w:uiPriority w:val="99"/>
    <w:semiHidden/>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earch.jd.com" TargetMode="Externa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bazhuayu.com/" TargetMode="External"/><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8</Pages>
  <Words>562</Words>
  <Characters>3204</Characters>
  <Application>Microsoft Office Word</Application>
  <DocSecurity>0</DocSecurity>
  <Lines>26</Lines>
  <Paragraphs>7</Paragraphs>
  <ScaleCrop>false</ScaleCrop>
  <Company>Lenovo</Company>
  <LinksUpToDate>false</LinksUpToDate>
  <CharactersWithSpaces>3759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Waimen Cheung</dc:creator>
  <cp:lastModifiedBy>李 斯健</cp:lastModifiedBy>
  <cp:revision>34</cp:revision>
  <cp:lastPrinted>2017-10-08T09:10:00Z</cp:lastPrinted>
  <dcterms:created xsi:type="dcterms:W3CDTF">2017-09-03T13:11:00Z</dcterms:created>
  <dcterms:modified xsi:type="dcterms:W3CDTF">2021-07-12T07:40:00Z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